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64"/>
        <w:gridCol w:w="710"/>
        <w:gridCol w:w="553"/>
        <w:gridCol w:w="388"/>
        <w:gridCol w:w="458"/>
        <w:gridCol w:w="858"/>
        <w:gridCol w:w="56"/>
        <w:gridCol w:w="319"/>
        <w:gridCol w:w="37"/>
        <w:gridCol w:w="303"/>
        <w:gridCol w:w="339"/>
        <w:gridCol w:w="179"/>
        <w:gridCol w:w="479"/>
        <w:gridCol w:w="537"/>
        <w:gridCol w:w="356"/>
        <w:gridCol w:w="573"/>
        <w:gridCol w:w="439"/>
        <w:gridCol w:w="657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1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附件1：</w:t>
            </w:r>
          </w:p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sz w:val="36"/>
                <w:szCs w:val="36"/>
              </w:rPr>
              <w:t>桂林兴象投资开发有限公司董事长应聘报名登记表</w:t>
            </w:r>
          </w:p>
          <w:bookmarkEnd w:id="0"/>
          <w:p>
            <w:pPr>
              <w:wordWrap w:val="0"/>
              <w:ind w:right="480" w:firstLine="5400" w:firstLineChars="2250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cm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教育程度及重要培训经历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（从高中填起）</w:t>
            </w: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学校名称及专业</w:t>
            </w:r>
          </w:p>
        </w:tc>
        <w:tc>
          <w:tcPr>
            <w:tcW w:w="16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止日期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已取得学位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文凭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获取的职称/职业资格</w:t>
            </w: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颁发机构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8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2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主要业绩/成果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3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3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09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应聘人员说明有无被监管部门禁止从事相关行业资格的事项，如有应详尽说明。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0" w:hRule="atLeast"/>
        </w:trPr>
        <w:tc>
          <w:tcPr>
            <w:tcW w:w="8893" w:type="dxa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本人所填各项资料属实。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7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5609"/>
    <w:rsid w:val="3E1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2020-03-18T07:41:00Z</dcterms:created>
  <dc:creator>☀隳晖</dc:creator>
  <cp:lastModifiedBy>☀隳晖</cp:lastModifiedBy>
  <dcterms:modified xsi:type="dcterms:W3CDTF">2020-03-18T07:41:58Z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