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before="0" w:beforeAutospacing="1" w:after="158" w:afterAutospacing="0" w:line="360" w:lineRule="auto"/>
        <w:ind w:left="0" w:right="0"/>
        <w:jc w:val="center"/>
      </w:pPr>
      <w:r>
        <w:rPr>
          <w:rFonts w:ascii="黑体" w:hAnsi="宋体" w:eastAsia="黑体" w:cs="黑体"/>
          <w:color w:val="000000"/>
          <w:sz w:val="24"/>
          <w:szCs w:val="24"/>
        </w:rPr>
        <w:t>薪酬待遇：</w:t>
      </w:r>
    </w:p>
    <w:tbl>
      <w:tblPr>
        <w:tblW w:w="5000" w:type="pct"/>
        <w:jc w:val="center"/>
        <w:tblCellSpacing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859"/>
        <w:gridCol w:w="1860"/>
        <w:gridCol w:w="491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tblCellSpacing w:w="0" w:type="dxa"/>
          <w:jc w:val="center"/>
        </w:trPr>
        <w:tc>
          <w:tcPr>
            <w:tcW w:w="0" w:type="auto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both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岗位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both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薪酬（含学校基本用人成本）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both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应届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both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硕士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both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26万元/年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444444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both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博士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both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29万元/年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0" w:type="auto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both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工程师/助理研究员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both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29万元/年及以上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0" w:type="auto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both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高级工程师/副研究员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both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38万元/年及以上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0" w:type="auto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both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技术/学术带头人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 w:firstLine="475"/>
              <w:jc w:val="both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面议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spacing w:before="0" w:beforeAutospacing="1" w:after="158" w:afterAutospacing="0" w:line="360" w:lineRule="auto"/>
        <w:ind w:left="0" w:right="0" w:firstLine="475"/>
        <w:jc w:val="center"/>
      </w:pPr>
      <w:r>
        <w:rPr>
          <w:rFonts w:hint="eastAsia" w:ascii="宋体" w:hAnsi="宋体" w:eastAsia="宋体" w:cs="宋体"/>
          <w:color w:val="000000"/>
          <w:sz w:val="24"/>
          <w:szCs w:val="24"/>
        </w:rPr>
        <w:t>在上述薪酬基础上，另外配备临港基地工作津贴（3000元/月）；工作表现优良者，年底还将额外发放奖励性绩效。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7072987"/>
    <w:rsid w:val="47072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rPr>
      <w:sz w:val="24"/>
    </w:rPr>
  </w:style>
  <w:style w:type="character" w:styleId="5">
    <w:name w:val="FollowedHyperlink"/>
    <w:basedOn w:val="4"/>
    <w:uiPriority w:val="0"/>
    <w:rPr>
      <w:color w:val="444444"/>
      <w:sz w:val="18"/>
      <w:szCs w:val="18"/>
      <w:u w:val="none"/>
    </w:rPr>
  </w:style>
  <w:style w:type="character" w:styleId="6">
    <w:name w:val="Hyperlink"/>
    <w:basedOn w:val="4"/>
    <w:uiPriority w:val="0"/>
    <w:rPr>
      <w:color w:val="444444"/>
      <w:sz w:val="18"/>
      <w:szCs w:val="18"/>
      <w:u w:val="none"/>
    </w:rPr>
  </w:style>
  <w:style w:type="character" w:customStyle="1" w:styleId="7">
    <w:name w:val="item-name"/>
    <w:basedOn w:val="4"/>
    <w:uiPriority w:val="0"/>
    <w:rPr>
      <w:bdr w:val="none" w:color="auto" w:sz="0" w:space="0"/>
    </w:rPr>
  </w:style>
  <w:style w:type="character" w:customStyle="1" w:styleId="8">
    <w:name w:val="item-name1"/>
    <w:basedOn w:val="4"/>
    <w:uiPriority w:val="0"/>
    <w:rPr>
      <w:bdr w:val="none" w:color="auto" w:sz="0" w:space="0"/>
    </w:rPr>
  </w:style>
  <w:style w:type="character" w:customStyle="1" w:styleId="9">
    <w:name w:val="item-name2"/>
    <w:basedOn w:val="4"/>
    <w:uiPriority w:val="0"/>
    <w:rPr>
      <w:bdr w:val="none" w:color="auto" w:sz="0" w:space="0"/>
    </w:rPr>
  </w:style>
  <w:style w:type="character" w:customStyle="1" w:styleId="10">
    <w:name w:val="item-name3"/>
    <w:basedOn w:val="4"/>
    <w:uiPriority w:val="0"/>
    <w:rPr>
      <w:shd w:val="clear" w:fill="5A8AD5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2020-03-19T02:50:00Z</dcterms:created>
  <dc:creator>那时花开咖啡馆。</dc:creator>
  <cp:lastModifiedBy>那时花开咖啡馆。</cp:lastModifiedBy>
  <dcterms:modified xsi:type="dcterms:W3CDTF">2020-03-19T02:51:31Z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