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4F" w:rsidRPr="002F424F" w:rsidRDefault="002F424F" w:rsidP="002F424F">
      <w:pPr>
        <w:wordWrap w:val="0"/>
        <w:adjustRightInd/>
        <w:snapToGrid/>
        <w:spacing w:after="0"/>
        <w:jc w:val="center"/>
        <w:rPr>
          <w:rFonts w:ascii="宋体" w:eastAsia="宋体" w:hAnsi="宋体" w:cs="宋体"/>
          <w:sz w:val="18"/>
          <w:szCs w:val="18"/>
        </w:rPr>
      </w:pPr>
      <w:r w:rsidRPr="002F424F">
        <w:rPr>
          <w:rFonts w:ascii="宋体" w:eastAsia="宋体" w:hAnsi="宋体" w:cs="宋体"/>
          <w:sz w:val="18"/>
          <w:szCs w:val="18"/>
        </w:rPr>
        <w:t xml:space="preserve">　　 </w:t>
      </w:r>
    </w:p>
    <w:tbl>
      <w:tblPr>
        <w:tblW w:w="11325" w:type="dxa"/>
        <w:jc w:val="center"/>
        <w:tblInd w:w="561" w:type="dxa"/>
        <w:tblCellMar>
          <w:left w:w="0" w:type="dxa"/>
          <w:right w:w="0" w:type="dxa"/>
        </w:tblCellMar>
        <w:tblLook w:val="04A0"/>
      </w:tblPr>
      <w:tblGrid>
        <w:gridCol w:w="590"/>
        <w:gridCol w:w="1559"/>
        <w:gridCol w:w="892"/>
        <w:gridCol w:w="2268"/>
        <w:gridCol w:w="2977"/>
        <w:gridCol w:w="992"/>
        <w:gridCol w:w="2047"/>
      </w:tblGrid>
      <w:tr w:rsidR="002F424F" w:rsidRPr="002F424F" w:rsidTr="002F424F">
        <w:trPr>
          <w:gridAfter w:val="1"/>
          <w:trHeight w:val="499"/>
          <w:jc w:val="center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拟聘工作岗位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其他要求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2F424F" w:rsidRPr="002F424F" w:rsidTr="002F424F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F424F" w:rsidRPr="002F424F" w:rsidTr="002F424F">
        <w:trPr>
          <w:trHeight w:val="1035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/>
                <w:sz w:val="24"/>
                <w:szCs w:val="24"/>
              </w:rPr>
              <w:t xml:space="preserve">　　</w:t>
            </w: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专业技术岗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水文地质学相关专业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能够长期从事野外调查工作，水文地质学基础扎实，本科、硕士、博士专业同为水文地质学相关专业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应届毕业生1人</w:t>
            </w:r>
          </w:p>
        </w:tc>
        <w:tc>
          <w:tcPr>
            <w:tcW w:w="0" w:type="auto"/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24F" w:rsidRPr="002F424F" w:rsidTr="002F424F">
        <w:trPr>
          <w:trHeight w:val="690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/>
                <w:sz w:val="24"/>
                <w:szCs w:val="24"/>
              </w:rPr>
              <w:t xml:space="preserve">　　</w:t>
            </w: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专业技术岗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水文地质学相关专业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能够长期从事野外调查工作，水文地质学基础扎实，本科、硕士专业同为水文地质学相关专业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应届毕业生1人</w:t>
            </w:r>
          </w:p>
        </w:tc>
        <w:tc>
          <w:tcPr>
            <w:tcW w:w="0" w:type="auto"/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24F" w:rsidRPr="002F424F" w:rsidTr="002F424F">
        <w:trPr>
          <w:trHeight w:val="499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/>
                <w:sz w:val="24"/>
                <w:szCs w:val="24"/>
              </w:rPr>
              <w:t xml:space="preserve">　　</w:t>
            </w: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专业技术岗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地质学相关专业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能够长期从事野外调查工作，地质学基础扎实，本科、硕士专业同为地质学相关专业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424F">
              <w:rPr>
                <w:rFonts w:ascii="宋体" w:eastAsia="宋体" w:hAnsi="宋体" w:cs="宋体" w:hint="eastAsia"/>
                <w:sz w:val="20"/>
                <w:szCs w:val="20"/>
              </w:rPr>
              <w:t>应届毕业生3人</w:t>
            </w:r>
          </w:p>
        </w:tc>
        <w:tc>
          <w:tcPr>
            <w:tcW w:w="0" w:type="auto"/>
            <w:vAlign w:val="center"/>
            <w:hideMark/>
          </w:tcPr>
          <w:p w:rsidR="002F424F" w:rsidRPr="002F424F" w:rsidRDefault="002F424F" w:rsidP="002F424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F424F"/>
    <w:rsid w:val="00065F16"/>
    <w:rsid w:val="002F424F"/>
    <w:rsid w:val="00323B43"/>
    <w:rsid w:val="003D37D8"/>
    <w:rsid w:val="004358AB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2020-03-20T05:55:00Z</dcterms:created>
  <dcterms:modified xsi:type="dcterms:W3CDTF">2020-03-20T05:56:00Z</dcterms:modified>
</cp:coreProperties>
</file>