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39" w:rsidRPr="00E81F39" w:rsidRDefault="00E81F39" w:rsidP="00E81F39">
      <w:pPr>
        <w:shd w:val="clear" w:color="auto" w:fill="FFFFFF"/>
        <w:adjustRightInd/>
        <w:snapToGrid/>
        <w:spacing w:after="0" w:line="555" w:lineRule="atLeast"/>
        <w:ind w:firstLine="645"/>
        <w:rPr>
          <w:rFonts w:ascii="microsoft yahei" w:eastAsia="宋体" w:hAnsi="microsoft yahei" w:cs="宋体"/>
          <w:color w:val="3D3D3D"/>
          <w:sz w:val="21"/>
          <w:szCs w:val="21"/>
        </w:rPr>
      </w:pPr>
      <w:r w:rsidRPr="00E81F39">
        <w:rPr>
          <w:rFonts w:ascii="楷体_GB2312" w:eastAsia="楷体_GB2312" w:hAnsi="microsoft yahei" w:cs="宋体" w:hint="eastAsia"/>
          <w:b/>
          <w:bCs/>
          <w:color w:val="3D3D3D"/>
          <w:sz w:val="32"/>
        </w:rPr>
        <w:t>1.招聘计划</w:t>
      </w:r>
    </w:p>
    <w:tbl>
      <w:tblPr>
        <w:tblW w:w="9390" w:type="dxa"/>
        <w:tblInd w:w="90" w:type="dxa"/>
        <w:shd w:val="clear" w:color="auto" w:fill="FFFFFF"/>
        <w:tblCellMar>
          <w:top w:w="15" w:type="dxa"/>
          <w:left w:w="15" w:type="dxa"/>
          <w:bottom w:w="15" w:type="dxa"/>
          <w:right w:w="15" w:type="dxa"/>
        </w:tblCellMar>
        <w:tblLook w:val="04A0"/>
      </w:tblPr>
      <w:tblGrid>
        <w:gridCol w:w="705"/>
        <w:gridCol w:w="1230"/>
        <w:gridCol w:w="1095"/>
        <w:gridCol w:w="2295"/>
        <w:gridCol w:w="2970"/>
        <w:gridCol w:w="1095"/>
      </w:tblGrid>
      <w:tr w:rsidR="00E81F39" w:rsidRPr="00E81F39" w:rsidTr="00E81F39">
        <w:trPr>
          <w:trHeight w:val="285"/>
        </w:trPr>
        <w:tc>
          <w:tcPr>
            <w:tcW w:w="70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E81F39" w:rsidRPr="00E81F39" w:rsidRDefault="00E81F39" w:rsidP="00E81F39">
            <w:pPr>
              <w:adjustRightInd/>
              <w:snapToGrid/>
              <w:spacing w:after="0"/>
              <w:jc w:val="center"/>
              <w:textAlignment w:val="center"/>
              <w:rPr>
                <w:rFonts w:ascii="microsoft yahei" w:eastAsia="宋体" w:hAnsi="microsoft yahei" w:cs="宋体"/>
                <w:color w:val="3D3D3D"/>
                <w:sz w:val="21"/>
                <w:szCs w:val="21"/>
              </w:rPr>
            </w:pPr>
            <w:r w:rsidRPr="00E81F39">
              <w:rPr>
                <w:rFonts w:ascii="Times New Roman" w:eastAsia="宋体" w:hAnsi="Times New Roman" w:cs="Times New Roman"/>
                <w:b/>
                <w:bCs/>
                <w:color w:val="3D3D3D"/>
                <w:sz w:val="29"/>
              </w:rPr>
              <w:t>序号</w:t>
            </w:r>
          </w:p>
        </w:tc>
        <w:tc>
          <w:tcPr>
            <w:tcW w:w="1230"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E81F39" w:rsidRPr="00E81F39" w:rsidRDefault="00E81F39" w:rsidP="00E81F39">
            <w:pPr>
              <w:adjustRightInd/>
              <w:snapToGrid/>
              <w:spacing w:after="0"/>
              <w:jc w:val="center"/>
              <w:textAlignment w:val="center"/>
              <w:rPr>
                <w:rFonts w:ascii="microsoft yahei" w:eastAsia="宋体" w:hAnsi="microsoft yahei" w:cs="宋体"/>
                <w:color w:val="3D3D3D"/>
                <w:sz w:val="21"/>
                <w:szCs w:val="21"/>
              </w:rPr>
            </w:pPr>
            <w:r w:rsidRPr="00E81F39">
              <w:rPr>
                <w:rFonts w:ascii="Times New Roman" w:eastAsia="宋体" w:hAnsi="Times New Roman" w:cs="Times New Roman"/>
                <w:b/>
                <w:bCs/>
                <w:color w:val="3D3D3D"/>
                <w:sz w:val="29"/>
              </w:rPr>
              <w:t>单位</w:t>
            </w:r>
          </w:p>
        </w:tc>
        <w:tc>
          <w:tcPr>
            <w:tcW w:w="109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E81F39" w:rsidRPr="00E81F39" w:rsidRDefault="00E81F39" w:rsidP="00E81F39">
            <w:pPr>
              <w:adjustRightInd/>
              <w:snapToGrid/>
              <w:spacing w:after="0"/>
              <w:jc w:val="center"/>
              <w:textAlignment w:val="center"/>
              <w:rPr>
                <w:rFonts w:ascii="microsoft yahei" w:eastAsia="宋体" w:hAnsi="microsoft yahei" w:cs="宋体"/>
                <w:color w:val="3D3D3D"/>
                <w:sz w:val="21"/>
                <w:szCs w:val="21"/>
              </w:rPr>
            </w:pPr>
            <w:r w:rsidRPr="00E81F39">
              <w:rPr>
                <w:rFonts w:ascii="Times New Roman" w:eastAsia="宋体" w:hAnsi="Times New Roman" w:cs="Times New Roman"/>
                <w:b/>
                <w:bCs/>
                <w:color w:val="3D3D3D"/>
                <w:sz w:val="29"/>
              </w:rPr>
              <w:t>岗位</w:t>
            </w:r>
          </w:p>
        </w:tc>
        <w:tc>
          <w:tcPr>
            <w:tcW w:w="229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E81F39" w:rsidRPr="00E81F39" w:rsidRDefault="00E81F39" w:rsidP="00E81F39">
            <w:pPr>
              <w:adjustRightInd/>
              <w:snapToGrid/>
              <w:spacing w:after="0"/>
              <w:jc w:val="center"/>
              <w:textAlignment w:val="center"/>
              <w:rPr>
                <w:rFonts w:ascii="microsoft yahei" w:eastAsia="宋体" w:hAnsi="microsoft yahei" w:cs="宋体"/>
                <w:color w:val="3D3D3D"/>
                <w:sz w:val="21"/>
                <w:szCs w:val="21"/>
              </w:rPr>
            </w:pPr>
            <w:r w:rsidRPr="00E81F39">
              <w:rPr>
                <w:rFonts w:ascii="Times New Roman" w:eastAsia="宋体" w:hAnsi="Times New Roman" w:cs="Times New Roman"/>
                <w:b/>
                <w:bCs/>
                <w:color w:val="3D3D3D"/>
                <w:sz w:val="29"/>
              </w:rPr>
              <w:t>学历要求</w:t>
            </w:r>
          </w:p>
        </w:tc>
        <w:tc>
          <w:tcPr>
            <w:tcW w:w="2970"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E81F39" w:rsidRPr="00E81F39" w:rsidRDefault="00E81F39" w:rsidP="00E81F39">
            <w:pPr>
              <w:adjustRightInd/>
              <w:snapToGrid/>
              <w:spacing w:after="0"/>
              <w:jc w:val="center"/>
              <w:textAlignment w:val="center"/>
              <w:rPr>
                <w:rFonts w:ascii="microsoft yahei" w:eastAsia="宋体" w:hAnsi="microsoft yahei" w:cs="宋体"/>
                <w:color w:val="3D3D3D"/>
                <w:sz w:val="21"/>
                <w:szCs w:val="21"/>
              </w:rPr>
            </w:pPr>
            <w:r w:rsidRPr="00E81F39">
              <w:rPr>
                <w:rFonts w:ascii="Times New Roman" w:eastAsia="宋体" w:hAnsi="Times New Roman" w:cs="Times New Roman"/>
                <w:b/>
                <w:bCs/>
                <w:color w:val="3D3D3D"/>
                <w:sz w:val="29"/>
              </w:rPr>
              <w:t>专业要求</w:t>
            </w:r>
          </w:p>
        </w:tc>
        <w:tc>
          <w:tcPr>
            <w:tcW w:w="109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E81F39" w:rsidRPr="00E81F39" w:rsidRDefault="00E81F39" w:rsidP="00E81F39">
            <w:pPr>
              <w:adjustRightInd/>
              <w:snapToGrid/>
              <w:spacing w:after="0"/>
              <w:jc w:val="center"/>
              <w:textAlignment w:val="center"/>
              <w:rPr>
                <w:rFonts w:ascii="microsoft yahei" w:eastAsia="宋体" w:hAnsi="microsoft yahei" w:cs="宋体"/>
                <w:color w:val="3D3D3D"/>
                <w:sz w:val="21"/>
                <w:szCs w:val="21"/>
              </w:rPr>
            </w:pPr>
            <w:r w:rsidRPr="00E81F39">
              <w:rPr>
                <w:rFonts w:ascii="Times New Roman" w:eastAsia="宋体" w:hAnsi="Times New Roman" w:cs="Times New Roman"/>
                <w:b/>
                <w:bCs/>
                <w:color w:val="3D3D3D"/>
                <w:sz w:val="29"/>
              </w:rPr>
              <w:t>计划数</w:t>
            </w:r>
          </w:p>
        </w:tc>
      </w:tr>
      <w:tr w:rsidR="00E81F39" w:rsidRPr="00E81F39" w:rsidTr="00E81F39">
        <w:trPr>
          <w:trHeight w:val="1740"/>
        </w:trPr>
        <w:tc>
          <w:tcPr>
            <w:tcW w:w="70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E81F39" w:rsidRPr="00E81F39" w:rsidRDefault="00E81F39" w:rsidP="00E81F39">
            <w:pPr>
              <w:adjustRightInd/>
              <w:snapToGrid/>
              <w:spacing w:after="0"/>
              <w:jc w:val="center"/>
              <w:textAlignment w:val="center"/>
              <w:rPr>
                <w:rFonts w:ascii="microsoft yahei" w:eastAsia="宋体" w:hAnsi="microsoft yahei" w:cs="宋体"/>
                <w:color w:val="3D3D3D"/>
                <w:sz w:val="21"/>
                <w:szCs w:val="21"/>
              </w:rPr>
            </w:pPr>
            <w:r w:rsidRPr="00E81F39">
              <w:rPr>
                <w:rFonts w:ascii="仿宋_GB2312" w:eastAsia="仿宋_GB2312" w:hAnsi="microsoft yahei" w:cs="宋体" w:hint="eastAsia"/>
                <w:color w:val="3D3D3D"/>
                <w:sz w:val="24"/>
                <w:szCs w:val="24"/>
              </w:rPr>
              <w:t>1</w:t>
            </w:r>
          </w:p>
        </w:tc>
        <w:tc>
          <w:tcPr>
            <w:tcW w:w="1230" w:type="dxa"/>
            <w:vMerge w:val="restart"/>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E81F39" w:rsidRPr="00E81F39" w:rsidRDefault="00E81F39" w:rsidP="00E81F39">
            <w:pPr>
              <w:adjustRightInd/>
              <w:snapToGrid/>
              <w:spacing w:after="0"/>
              <w:jc w:val="center"/>
              <w:textAlignment w:val="center"/>
              <w:rPr>
                <w:rFonts w:ascii="microsoft yahei" w:eastAsia="宋体" w:hAnsi="microsoft yahei" w:cs="宋体"/>
                <w:color w:val="3D3D3D"/>
                <w:sz w:val="21"/>
                <w:szCs w:val="21"/>
              </w:rPr>
            </w:pPr>
            <w:r w:rsidRPr="00E81F39">
              <w:rPr>
                <w:rFonts w:ascii="仿宋_GB2312" w:eastAsia="仿宋_GB2312" w:hAnsi="microsoft yahei" w:cs="宋体" w:hint="eastAsia"/>
                <w:color w:val="3D3D3D"/>
                <w:sz w:val="24"/>
                <w:szCs w:val="24"/>
              </w:rPr>
              <w:t>常山县人才服务站</w:t>
            </w:r>
          </w:p>
        </w:tc>
        <w:tc>
          <w:tcPr>
            <w:tcW w:w="10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E81F39" w:rsidRPr="00E81F39" w:rsidRDefault="00E81F39" w:rsidP="00E81F39">
            <w:pPr>
              <w:adjustRightInd/>
              <w:snapToGrid/>
              <w:spacing w:after="0"/>
              <w:jc w:val="center"/>
              <w:textAlignment w:val="center"/>
              <w:rPr>
                <w:rFonts w:ascii="microsoft yahei" w:eastAsia="宋体" w:hAnsi="microsoft yahei" w:cs="宋体"/>
                <w:color w:val="3D3D3D"/>
                <w:sz w:val="21"/>
                <w:szCs w:val="21"/>
              </w:rPr>
            </w:pPr>
            <w:r w:rsidRPr="00E81F39">
              <w:rPr>
                <w:rFonts w:ascii="仿宋_GB2312" w:eastAsia="仿宋_GB2312" w:hAnsi="microsoft yahei" w:cs="宋体" w:hint="eastAsia"/>
                <w:color w:val="3D3D3D"/>
                <w:sz w:val="24"/>
                <w:szCs w:val="24"/>
              </w:rPr>
              <w:t>工程管理</w:t>
            </w:r>
          </w:p>
        </w:tc>
        <w:tc>
          <w:tcPr>
            <w:tcW w:w="2295" w:type="dxa"/>
            <w:vMerge w:val="restart"/>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E81F39" w:rsidRPr="00E81F39" w:rsidRDefault="00E81F39" w:rsidP="00E81F39">
            <w:pPr>
              <w:adjustRightInd/>
              <w:snapToGrid/>
              <w:spacing w:after="0"/>
              <w:jc w:val="center"/>
              <w:textAlignment w:val="center"/>
              <w:rPr>
                <w:rFonts w:ascii="microsoft yahei" w:eastAsia="宋体" w:hAnsi="microsoft yahei" w:cs="宋体"/>
                <w:color w:val="3D3D3D"/>
                <w:sz w:val="21"/>
                <w:szCs w:val="21"/>
              </w:rPr>
            </w:pPr>
            <w:r w:rsidRPr="00E81F39">
              <w:rPr>
                <w:rFonts w:ascii="仿宋_GB2312" w:eastAsia="仿宋_GB2312" w:hAnsi="microsoft yahei" w:cs="宋体" w:hint="eastAsia"/>
                <w:color w:val="3D3D3D"/>
                <w:sz w:val="24"/>
                <w:szCs w:val="24"/>
              </w:rPr>
              <w:t>原“985工程”、“211工程”高校以及12所浙江省内重点建设本科院校的毕业生；“双一流”、“111计划”高校相关专业的全日制普通高校本科且取得学士学位的应届、历届毕业生；全日制普通高校研究生且取得硕士及以上学位的应届、历届毕业生。(以上均不含二级院校）</w:t>
            </w:r>
          </w:p>
        </w:tc>
        <w:tc>
          <w:tcPr>
            <w:tcW w:w="297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E81F39" w:rsidRPr="00E81F39" w:rsidRDefault="00E81F39" w:rsidP="00E81F39">
            <w:pPr>
              <w:adjustRightInd/>
              <w:snapToGrid/>
              <w:spacing w:after="0"/>
              <w:jc w:val="center"/>
              <w:textAlignment w:val="center"/>
              <w:rPr>
                <w:rFonts w:ascii="microsoft yahei" w:eastAsia="宋体" w:hAnsi="microsoft yahei" w:cs="宋体"/>
                <w:color w:val="3D3D3D"/>
                <w:sz w:val="21"/>
                <w:szCs w:val="21"/>
              </w:rPr>
            </w:pPr>
            <w:r w:rsidRPr="00E81F39">
              <w:rPr>
                <w:rFonts w:ascii="仿宋_GB2312" w:eastAsia="仿宋_GB2312" w:hAnsi="microsoft yahei" w:cs="宋体" w:hint="eastAsia"/>
                <w:color w:val="3D3D3D"/>
                <w:sz w:val="24"/>
                <w:szCs w:val="24"/>
              </w:rPr>
              <w:t>本科：测绘类、建筑学、交通运输、交通工程；</w:t>
            </w:r>
            <w:r w:rsidRPr="00E81F39">
              <w:rPr>
                <w:rFonts w:ascii="仿宋_GB2312" w:eastAsia="仿宋_GB2312" w:hAnsi="microsoft yahei" w:cs="宋体" w:hint="eastAsia"/>
                <w:color w:val="3D3D3D"/>
                <w:sz w:val="24"/>
                <w:szCs w:val="24"/>
              </w:rPr>
              <w:br/>
              <w:t>硕士：土木工程、城乡规划学、交通信息工程及控制、交通运输规划与管理</w:t>
            </w:r>
          </w:p>
        </w:tc>
        <w:tc>
          <w:tcPr>
            <w:tcW w:w="10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E81F39" w:rsidRPr="00E81F39" w:rsidRDefault="00E81F39" w:rsidP="00E81F39">
            <w:pPr>
              <w:adjustRightInd/>
              <w:snapToGrid/>
              <w:spacing w:after="0"/>
              <w:jc w:val="center"/>
              <w:textAlignment w:val="center"/>
              <w:rPr>
                <w:rFonts w:ascii="microsoft yahei" w:eastAsia="宋体" w:hAnsi="microsoft yahei" w:cs="宋体"/>
                <w:color w:val="3D3D3D"/>
                <w:sz w:val="21"/>
                <w:szCs w:val="21"/>
              </w:rPr>
            </w:pPr>
            <w:r w:rsidRPr="00E81F39">
              <w:rPr>
                <w:rFonts w:ascii="仿宋_GB2312" w:eastAsia="仿宋_GB2312" w:hAnsi="microsoft yahei" w:cs="宋体" w:hint="eastAsia"/>
                <w:color w:val="3D3D3D"/>
                <w:sz w:val="24"/>
                <w:szCs w:val="24"/>
              </w:rPr>
              <w:t>4</w:t>
            </w:r>
          </w:p>
        </w:tc>
      </w:tr>
      <w:tr w:rsidR="00E81F39" w:rsidRPr="00E81F39" w:rsidTr="00E81F39">
        <w:trPr>
          <w:trHeight w:val="1140"/>
        </w:trPr>
        <w:tc>
          <w:tcPr>
            <w:tcW w:w="70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E81F39" w:rsidRPr="00E81F39" w:rsidRDefault="00E81F39" w:rsidP="00E81F39">
            <w:pPr>
              <w:adjustRightInd/>
              <w:snapToGrid/>
              <w:spacing w:after="0"/>
              <w:jc w:val="center"/>
              <w:textAlignment w:val="center"/>
              <w:rPr>
                <w:rFonts w:ascii="microsoft yahei" w:eastAsia="宋体" w:hAnsi="microsoft yahei" w:cs="宋体"/>
                <w:color w:val="3D3D3D"/>
                <w:sz w:val="21"/>
                <w:szCs w:val="21"/>
              </w:rPr>
            </w:pPr>
            <w:r w:rsidRPr="00E81F39">
              <w:rPr>
                <w:rFonts w:ascii="仿宋_GB2312" w:eastAsia="仿宋_GB2312" w:hAnsi="microsoft yahei" w:cs="宋体" w:hint="eastAsia"/>
                <w:color w:val="3D3D3D"/>
                <w:sz w:val="24"/>
                <w:szCs w:val="24"/>
              </w:rPr>
              <w:t>2</w:t>
            </w:r>
          </w:p>
        </w:tc>
        <w:tc>
          <w:tcPr>
            <w:tcW w:w="0" w:type="auto"/>
            <w:vMerge/>
            <w:tcBorders>
              <w:top w:val="nil"/>
              <w:left w:val="nil"/>
              <w:bottom w:val="single" w:sz="6" w:space="0" w:color="000000"/>
              <w:right w:val="single" w:sz="6" w:space="0" w:color="000000"/>
            </w:tcBorders>
            <w:shd w:val="clear" w:color="auto" w:fill="FFFFFF"/>
            <w:vAlign w:val="center"/>
            <w:hideMark/>
          </w:tcPr>
          <w:p w:rsidR="00E81F39" w:rsidRPr="00E81F39" w:rsidRDefault="00E81F39" w:rsidP="00E81F39">
            <w:pPr>
              <w:adjustRightInd/>
              <w:snapToGrid/>
              <w:spacing w:after="0"/>
              <w:rPr>
                <w:rFonts w:ascii="microsoft yahei" w:eastAsia="宋体" w:hAnsi="microsoft yahei" w:cs="宋体"/>
                <w:color w:val="3D3D3D"/>
                <w:sz w:val="21"/>
                <w:szCs w:val="21"/>
              </w:rPr>
            </w:pPr>
          </w:p>
        </w:tc>
        <w:tc>
          <w:tcPr>
            <w:tcW w:w="10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E81F39" w:rsidRPr="00E81F39" w:rsidRDefault="00E81F39" w:rsidP="00E81F39">
            <w:pPr>
              <w:adjustRightInd/>
              <w:snapToGrid/>
              <w:spacing w:after="0"/>
              <w:jc w:val="center"/>
              <w:textAlignment w:val="center"/>
              <w:rPr>
                <w:rFonts w:ascii="microsoft yahei" w:eastAsia="宋体" w:hAnsi="microsoft yahei" w:cs="宋体"/>
                <w:color w:val="3D3D3D"/>
                <w:sz w:val="21"/>
                <w:szCs w:val="21"/>
              </w:rPr>
            </w:pPr>
            <w:r w:rsidRPr="00E81F39">
              <w:rPr>
                <w:rFonts w:ascii="仿宋_GB2312" w:eastAsia="仿宋_GB2312" w:hAnsi="microsoft yahei" w:cs="宋体" w:hint="eastAsia"/>
                <w:color w:val="3D3D3D"/>
                <w:sz w:val="24"/>
                <w:szCs w:val="24"/>
              </w:rPr>
              <w:t>经济管理</w:t>
            </w:r>
          </w:p>
        </w:tc>
        <w:tc>
          <w:tcPr>
            <w:tcW w:w="0" w:type="auto"/>
            <w:vMerge/>
            <w:tcBorders>
              <w:top w:val="nil"/>
              <w:left w:val="nil"/>
              <w:bottom w:val="single" w:sz="6" w:space="0" w:color="000000"/>
              <w:right w:val="single" w:sz="6" w:space="0" w:color="000000"/>
            </w:tcBorders>
            <w:shd w:val="clear" w:color="auto" w:fill="FFFFFF"/>
            <w:vAlign w:val="center"/>
            <w:hideMark/>
          </w:tcPr>
          <w:p w:rsidR="00E81F39" w:rsidRPr="00E81F39" w:rsidRDefault="00E81F39" w:rsidP="00E81F39">
            <w:pPr>
              <w:adjustRightInd/>
              <w:snapToGrid/>
              <w:spacing w:after="0"/>
              <w:rPr>
                <w:rFonts w:ascii="microsoft yahei" w:eastAsia="宋体" w:hAnsi="microsoft yahei" w:cs="宋体"/>
                <w:color w:val="3D3D3D"/>
                <w:sz w:val="21"/>
                <w:szCs w:val="21"/>
              </w:rPr>
            </w:pPr>
          </w:p>
        </w:tc>
        <w:tc>
          <w:tcPr>
            <w:tcW w:w="297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E81F39" w:rsidRPr="00E81F39" w:rsidRDefault="00E81F39" w:rsidP="00E81F39">
            <w:pPr>
              <w:adjustRightInd/>
              <w:snapToGrid/>
              <w:spacing w:after="0"/>
              <w:jc w:val="center"/>
              <w:textAlignment w:val="center"/>
              <w:rPr>
                <w:rFonts w:ascii="microsoft yahei" w:eastAsia="宋体" w:hAnsi="microsoft yahei" w:cs="宋体"/>
                <w:color w:val="3D3D3D"/>
                <w:sz w:val="21"/>
                <w:szCs w:val="21"/>
              </w:rPr>
            </w:pPr>
            <w:r w:rsidRPr="00E81F39">
              <w:rPr>
                <w:rFonts w:ascii="仿宋_GB2312" w:eastAsia="仿宋_GB2312" w:hAnsi="microsoft yahei" w:cs="宋体" w:hint="eastAsia"/>
                <w:color w:val="3D3D3D"/>
                <w:sz w:val="24"/>
                <w:szCs w:val="24"/>
              </w:rPr>
              <w:t>本科：财政学类、经济与贸易类、会计学；</w:t>
            </w:r>
            <w:r w:rsidRPr="00E81F39">
              <w:rPr>
                <w:rFonts w:ascii="仿宋_GB2312" w:eastAsia="仿宋_GB2312" w:hAnsi="microsoft yahei" w:cs="宋体" w:hint="eastAsia"/>
                <w:color w:val="3D3D3D"/>
                <w:sz w:val="24"/>
                <w:szCs w:val="24"/>
              </w:rPr>
              <w:br/>
              <w:t>硕士：产业经济学、统计学、金融学</w:t>
            </w:r>
          </w:p>
        </w:tc>
        <w:tc>
          <w:tcPr>
            <w:tcW w:w="10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E81F39" w:rsidRPr="00E81F39" w:rsidRDefault="00E81F39" w:rsidP="00E81F39">
            <w:pPr>
              <w:adjustRightInd/>
              <w:snapToGrid/>
              <w:spacing w:after="0"/>
              <w:jc w:val="center"/>
              <w:textAlignment w:val="center"/>
              <w:rPr>
                <w:rFonts w:ascii="microsoft yahei" w:eastAsia="宋体" w:hAnsi="microsoft yahei" w:cs="宋体"/>
                <w:color w:val="3D3D3D"/>
                <w:sz w:val="21"/>
                <w:szCs w:val="21"/>
              </w:rPr>
            </w:pPr>
            <w:r w:rsidRPr="00E81F39">
              <w:rPr>
                <w:rFonts w:ascii="仿宋_GB2312" w:eastAsia="仿宋_GB2312" w:hAnsi="microsoft yahei" w:cs="宋体" w:hint="eastAsia"/>
                <w:color w:val="3D3D3D"/>
                <w:sz w:val="24"/>
                <w:szCs w:val="24"/>
              </w:rPr>
              <w:t>4</w:t>
            </w:r>
          </w:p>
        </w:tc>
      </w:tr>
      <w:tr w:rsidR="00E81F39" w:rsidRPr="00E81F39" w:rsidTr="00E81F39">
        <w:trPr>
          <w:trHeight w:val="1995"/>
        </w:trPr>
        <w:tc>
          <w:tcPr>
            <w:tcW w:w="70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E81F39" w:rsidRPr="00E81F39" w:rsidRDefault="00E81F39" w:rsidP="00E81F39">
            <w:pPr>
              <w:adjustRightInd/>
              <w:snapToGrid/>
              <w:spacing w:after="0"/>
              <w:jc w:val="center"/>
              <w:textAlignment w:val="center"/>
              <w:rPr>
                <w:rFonts w:ascii="microsoft yahei" w:eastAsia="宋体" w:hAnsi="microsoft yahei" w:cs="宋体"/>
                <w:color w:val="3D3D3D"/>
                <w:sz w:val="21"/>
                <w:szCs w:val="21"/>
              </w:rPr>
            </w:pPr>
            <w:r w:rsidRPr="00E81F39">
              <w:rPr>
                <w:rFonts w:ascii="仿宋_GB2312" w:eastAsia="仿宋_GB2312" w:hAnsi="microsoft yahei" w:cs="宋体" w:hint="eastAsia"/>
                <w:color w:val="3D3D3D"/>
                <w:sz w:val="24"/>
                <w:szCs w:val="24"/>
              </w:rPr>
              <w:t>3</w:t>
            </w:r>
          </w:p>
        </w:tc>
        <w:tc>
          <w:tcPr>
            <w:tcW w:w="0" w:type="auto"/>
            <w:vMerge/>
            <w:tcBorders>
              <w:top w:val="nil"/>
              <w:left w:val="nil"/>
              <w:bottom w:val="single" w:sz="6" w:space="0" w:color="000000"/>
              <w:right w:val="single" w:sz="6" w:space="0" w:color="000000"/>
            </w:tcBorders>
            <w:shd w:val="clear" w:color="auto" w:fill="FFFFFF"/>
            <w:vAlign w:val="center"/>
            <w:hideMark/>
          </w:tcPr>
          <w:p w:rsidR="00E81F39" w:rsidRPr="00E81F39" w:rsidRDefault="00E81F39" w:rsidP="00E81F39">
            <w:pPr>
              <w:adjustRightInd/>
              <w:snapToGrid/>
              <w:spacing w:after="0"/>
              <w:rPr>
                <w:rFonts w:ascii="microsoft yahei" w:eastAsia="宋体" w:hAnsi="microsoft yahei" w:cs="宋体"/>
                <w:color w:val="3D3D3D"/>
                <w:sz w:val="21"/>
                <w:szCs w:val="21"/>
              </w:rPr>
            </w:pPr>
          </w:p>
        </w:tc>
        <w:tc>
          <w:tcPr>
            <w:tcW w:w="10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E81F39" w:rsidRPr="00E81F39" w:rsidRDefault="00E81F39" w:rsidP="00E81F39">
            <w:pPr>
              <w:adjustRightInd/>
              <w:snapToGrid/>
              <w:spacing w:after="0"/>
              <w:jc w:val="center"/>
              <w:textAlignment w:val="center"/>
              <w:rPr>
                <w:rFonts w:ascii="microsoft yahei" w:eastAsia="宋体" w:hAnsi="microsoft yahei" w:cs="宋体"/>
                <w:color w:val="3D3D3D"/>
                <w:sz w:val="21"/>
                <w:szCs w:val="21"/>
              </w:rPr>
            </w:pPr>
            <w:r w:rsidRPr="00E81F39">
              <w:rPr>
                <w:rFonts w:ascii="仿宋_GB2312" w:eastAsia="仿宋_GB2312" w:hAnsi="microsoft yahei" w:cs="宋体" w:hint="eastAsia"/>
                <w:color w:val="3D3D3D"/>
                <w:sz w:val="24"/>
                <w:szCs w:val="24"/>
              </w:rPr>
              <w:t>资源管理</w:t>
            </w:r>
          </w:p>
        </w:tc>
        <w:tc>
          <w:tcPr>
            <w:tcW w:w="0" w:type="auto"/>
            <w:vMerge/>
            <w:tcBorders>
              <w:top w:val="nil"/>
              <w:left w:val="nil"/>
              <w:bottom w:val="single" w:sz="6" w:space="0" w:color="000000"/>
              <w:right w:val="single" w:sz="6" w:space="0" w:color="000000"/>
            </w:tcBorders>
            <w:shd w:val="clear" w:color="auto" w:fill="FFFFFF"/>
            <w:vAlign w:val="center"/>
            <w:hideMark/>
          </w:tcPr>
          <w:p w:rsidR="00E81F39" w:rsidRPr="00E81F39" w:rsidRDefault="00E81F39" w:rsidP="00E81F39">
            <w:pPr>
              <w:adjustRightInd/>
              <w:snapToGrid/>
              <w:spacing w:after="0"/>
              <w:rPr>
                <w:rFonts w:ascii="microsoft yahei" w:eastAsia="宋体" w:hAnsi="microsoft yahei" w:cs="宋体"/>
                <w:color w:val="3D3D3D"/>
                <w:sz w:val="21"/>
                <w:szCs w:val="21"/>
              </w:rPr>
            </w:pPr>
          </w:p>
        </w:tc>
        <w:tc>
          <w:tcPr>
            <w:tcW w:w="297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E81F39" w:rsidRPr="00E81F39" w:rsidRDefault="00E81F39" w:rsidP="00E81F39">
            <w:pPr>
              <w:adjustRightInd/>
              <w:snapToGrid/>
              <w:spacing w:after="0"/>
              <w:jc w:val="center"/>
              <w:textAlignment w:val="center"/>
              <w:rPr>
                <w:rFonts w:ascii="microsoft yahei" w:eastAsia="宋体" w:hAnsi="microsoft yahei" w:cs="宋体"/>
                <w:color w:val="3D3D3D"/>
                <w:sz w:val="21"/>
                <w:szCs w:val="21"/>
              </w:rPr>
            </w:pPr>
            <w:r w:rsidRPr="00E81F39">
              <w:rPr>
                <w:rFonts w:ascii="仿宋_GB2312" w:eastAsia="仿宋_GB2312" w:hAnsi="microsoft yahei" w:cs="宋体" w:hint="eastAsia"/>
                <w:color w:val="3D3D3D"/>
                <w:sz w:val="24"/>
                <w:szCs w:val="24"/>
              </w:rPr>
              <w:t>本科：林学、森林保护、水利水电工程、水文与水资源工程;</w:t>
            </w:r>
            <w:r w:rsidRPr="00E81F39">
              <w:rPr>
                <w:rFonts w:ascii="仿宋_GB2312" w:eastAsia="仿宋_GB2312" w:hAnsi="microsoft yahei" w:cs="宋体" w:hint="eastAsia"/>
                <w:color w:val="3D3D3D"/>
                <w:sz w:val="24"/>
                <w:szCs w:val="24"/>
              </w:rPr>
              <w:br/>
              <w:t>硕士：林木遗传育种 、森林培育 、森林保护学、水文学及水资源、水利水电工程</w:t>
            </w:r>
          </w:p>
        </w:tc>
        <w:tc>
          <w:tcPr>
            <w:tcW w:w="10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E81F39" w:rsidRPr="00E81F39" w:rsidRDefault="00E81F39" w:rsidP="00E81F39">
            <w:pPr>
              <w:adjustRightInd/>
              <w:snapToGrid/>
              <w:spacing w:after="0"/>
              <w:jc w:val="center"/>
              <w:textAlignment w:val="center"/>
              <w:rPr>
                <w:rFonts w:ascii="microsoft yahei" w:eastAsia="宋体" w:hAnsi="microsoft yahei" w:cs="宋体"/>
                <w:color w:val="3D3D3D"/>
                <w:sz w:val="21"/>
                <w:szCs w:val="21"/>
              </w:rPr>
            </w:pPr>
            <w:r w:rsidRPr="00E81F39">
              <w:rPr>
                <w:rFonts w:ascii="仿宋_GB2312" w:eastAsia="仿宋_GB2312" w:hAnsi="microsoft yahei" w:cs="宋体" w:hint="eastAsia"/>
                <w:color w:val="3D3D3D"/>
                <w:sz w:val="24"/>
                <w:szCs w:val="24"/>
              </w:rPr>
              <w:t>3</w:t>
            </w:r>
          </w:p>
        </w:tc>
      </w:tr>
      <w:tr w:rsidR="00E81F39" w:rsidRPr="00E81F39" w:rsidTr="00E81F39">
        <w:trPr>
          <w:trHeight w:val="2880"/>
        </w:trPr>
        <w:tc>
          <w:tcPr>
            <w:tcW w:w="705" w:type="dxa"/>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E81F39" w:rsidRPr="00E81F39" w:rsidRDefault="00E81F39" w:rsidP="00E81F39">
            <w:pPr>
              <w:adjustRightInd/>
              <w:snapToGrid/>
              <w:spacing w:after="0"/>
              <w:jc w:val="center"/>
              <w:textAlignment w:val="center"/>
              <w:rPr>
                <w:rFonts w:ascii="microsoft yahei" w:eastAsia="宋体" w:hAnsi="microsoft yahei" w:cs="宋体"/>
                <w:color w:val="3D3D3D"/>
                <w:sz w:val="21"/>
                <w:szCs w:val="21"/>
              </w:rPr>
            </w:pPr>
            <w:r w:rsidRPr="00E81F39">
              <w:rPr>
                <w:rFonts w:ascii="仿宋_GB2312" w:eastAsia="仿宋_GB2312" w:hAnsi="microsoft yahei" w:cs="宋体" w:hint="eastAsia"/>
                <w:color w:val="3D3D3D"/>
                <w:sz w:val="24"/>
                <w:szCs w:val="24"/>
              </w:rPr>
              <w:t>4</w:t>
            </w:r>
          </w:p>
        </w:tc>
        <w:tc>
          <w:tcPr>
            <w:tcW w:w="0" w:type="auto"/>
            <w:vMerge/>
            <w:tcBorders>
              <w:top w:val="nil"/>
              <w:left w:val="nil"/>
              <w:bottom w:val="single" w:sz="6" w:space="0" w:color="000000"/>
              <w:right w:val="single" w:sz="6" w:space="0" w:color="000000"/>
            </w:tcBorders>
            <w:shd w:val="clear" w:color="auto" w:fill="FFFFFF"/>
            <w:vAlign w:val="center"/>
            <w:hideMark/>
          </w:tcPr>
          <w:p w:rsidR="00E81F39" w:rsidRPr="00E81F39" w:rsidRDefault="00E81F39" w:rsidP="00E81F39">
            <w:pPr>
              <w:adjustRightInd/>
              <w:snapToGrid/>
              <w:spacing w:after="0"/>
              <w:rPr>
                <w:rFonts w:ascii="microsoft yahei" w:eastAsia="宋体" w:hAnsi="microsoft yahei" w:cs="宋体"/>
                <w:color w:val="3D3D3D"/>
                <w:sz w:val="21"/>
                <w:szCs w:val="21"/>
              </w:rPr>
            </w:pPr>
          </w:p>
        </w:tc>
        <w:tc>
          <w:tcPr>
            <w:tcW w:w="10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E81F39" w:rsidRPr="00E81F39" w:rsidRDefault="00E81F39" w:rsidP="00E81F39">
            <w:pPr>
              <w:adjustRightInd/>
              <w:snapToGrid/>
              <w:spacing w:after="0"/>
              <w:jc w:val="center"/>
              <w:textAlignment w:val="center"/>
              <w:rPr>
                <w:rFonts w:ascii="microsoft yahei" w:eastAsia="宋体" w:hAnsi="microsoft yahei" w:cs="宋体"/>
                <w:color w:val="3D3D3D"/>
                <w:sz w:val="21"/>
                <w:szCs w:val="21"/>
              </w:rPr>
            </w:pPr>
            <w:r w:rsidRPr="00E81F39">
              <w:rPr>
                <w:rFonts w:ascii="仿宋_GB2312" w:eastAsia="仿宋_GB2312" w:hAnsi="microsoft yahei" w:cs="宋体" w:hint="eastAsia"/>
                <w:color w:val="3D3D3D"/>
                <w:sz w:val="24"/>
                <w:szCs w:val="24"/>
              </w:rPr>
              <w:t>高层次人才</w:t>
            </w:r>
          </w:p>
        </w:tc>
        <w:tc>
          <w:tcPr>
            <w:tcW w:w="22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E81F39" w:rsidRPr="00E81F39" w:rsidRDefault="00E81F39" w:rsidP="00E81F39">
            <w:pPr>
              <w:adjustRightInd/>
              <w:snapToGrid/>
              <w:spacing w:after="0"/>
              <w:jc w:val="center"/>
              <w:textAlignment w:val="center"/>
              <w:rPr>
                <w:rFonts w:ascii="microsoft yahei" w:eastAsia="宋体" w:hAnsi="microsoft yahei" w:cs="宋体"/>
                <w:color w:val="3D3D3D"/>
                <w:sz w:val="21"/>
                <w:szCs w:val="21"/>
              </w:rPr>
            </w:pPr>
            <w:r w:rsidRPr="00E81F39">
              <w:rPr>
                <w:rFonts w:ascii="仿宋_GB2312" w:eastAsia="仿宋_GB2312" w:hAnsi="microsoft yahei" w:cs="宋体" w:hint="eastAsia"/>
                <w:color w:val="3D3D3D"/>
                <w:sz w:val="24"/>
                <w:szCs w:val="24"/>
              </w:rPr>
              <w:t>本科为原“985工程”、“211工程”高校或“双一流”、“111计划”高校以及12所浙江省内重点建设本科院校的相关专业毕业后取得全日制研究生学历且取得硕士及以上学位的毕业生。(以上均不含二级院校)</w:t>
            </w:r>
          </w:p>
        </w:tc>
        <w:tc>
          <w:tcPr>
            <w:tcW w:w="297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E81F39" w:rsidRPr="00E81F39" w:rsidRDefault="00E81F39" w:rsidP="00E81F39">
            <w:pPr>
              <w:adjustRightInd/>
              <w:snapToGrid/>
              <w:spacing w:after="0"/>
              <w:jc w:val="center"/>
              <w:textAlignment w:val="center"/>
              <w:rPr>
                <w:rFonts w:ascii="microsoft yahei" w:eastAsia="宋体" w:hAnsi="microsoft yahei" w:cs="宋体"/>
                <w:color w:val="3D3D3D"/>
                <w:sz w:val="21"/>
                <w:szCs w:val="21"/>
              </w:rPr>
            </w:pPr>
            <w:r w:rsidRPr="00E81F39">
              <w:rPr>
                <w:rFonts w:ascii="仿宋_GB2312" w:eastAsia="仿宋_GB2312" w:hAnsi="microsoft yahei" w:cs="宋体" w:hint="eastAsia"/>
                <w:color w:val="3D3D3D"/>
                <w:sz w:val="24"/>
                <w:szCs w:val="24"/>
              </w:rPr>
              <w:t>不限专业</w:t>
            </w:r>
          </w:p>
        </w:tc>
        <w:tc>
          <w:tcPr>
            <w:tcW w:w="109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E81F39" w:rsidRPr="00E81F39" w:rsidRDefault="00E81F39" w:rsidP="00E81F39">
            <w:pPr>
              <w:adjustRightInd/>
              <w:snapToGrid/>
              <w:spacing w:after="0"/>
              <w:jc w:val="center"/>
              <w:textAlignment w:val="center"/>
              <w:rPr>
                <w:rFonts w:ascii="microsoft yahei" w:eastAsia="宋体" w:hAnsi="microsoft yahei" w:cs="宋体"/>
                <w:color w:val="3D3D3D"/>
                <w:sz w:val="21"/>
                <w:szCs w:val="21"/>
              </w:rPr>
            </w:pPr>
            <w:r w:rsidRPr="00E81F39">
              <w:rPr>
                <w:rFonts w:ascii="仿宋_GB2312" w:eastAsia="仿宋_GB2312" w:hAnsi="microsoft yahei" w:cs="宋体" w:hint="eastAsia"/>
                <w:color w:val="3D3D3D"/>
                <w:sz w:val="24"/>
                <w:szCs w:val="24"/>
              </w:rPr>
              <w:t>9</w:t>
            </w:r>
          </w:p>
        </w:tc>
      </w:tr>
    </w:tbl>
    <w:p w:rsidR="00E81F39" w:rsidRPr="00E81F39" w:rsidRDefault="00E81F39" w:rsidP="00E81F39">
      <w:pPr>
        <w:shd w:val="clear" w:color="auto" w:fill="FFFFFF"/>
        <w:adjustRightInd/>
        <w:snapToGrid/>
        <w:spacing w:after="0" w:line="555" w:lineRule="atLeast"/>
        <w:rPr>
          <w:rFonts w:ascii="microsoft yahei" w:eastAsia="宋体" w:hAnsi="microsoft yahei" w:cs="宋体"/>
          <w:color w:val="3D3D3D"/>
          <w:sz w:val="21"/>
          <w:szCs w:val="21"/>
        </w:rPr>
      </w:pPr>
      <w:r w:rsidRPr="00E81F39">
        <w:rPr>
          <w:rFonts w:ascii="楷体_GB2312" w:eastAsia="楷体_GB2312" w:hAnsi="microsoft yahei" w:cs="宋体" w:hint="eastAsia"/>
          <w:b/>
          <w:bCs/>
          <w:color w:val="3D3D3D"/>
          <w:sz w:val="32"/>
        </w:rPr>
        <w:t> </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楷体_GB2312">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E81F39"/>
    <w:rsid w:val="00323B43"/>
    <w:rsid w:val="003D37D8"/>
    <w:rsid w:val="004358AB"/>
    <w:rsid w:val="0062736A"/>
    <w:rsid w:val="0064020C"/>
    <w:rsid w:val="008B7726"/>
    <w:rsid w:val="00E81F39"/>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66C"/>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266C"/>
    <w:pPr>
      <w:adjustRightInd w:val="0"/>
      <w:snapToGrid w:val="0"/>
      <w:spacing w:after="0" w:line="240" w:lineRule="auto"/>
    </w:pPr>
    <w:rPr>
      <w:rFonts w:ascii="Tahoma" w:hAnsi="Tahoma"/>
    </w:rPr>
  </w:style>
  <w:style w:type="paragraph" w:styleId="a4">
    <w:name w:val="Normal (Web)"/>
    <w:basedOn w:val="a"/>
    <w:uiPriority w:val="99"/>
    <w:unhideWhenUsed/>
    <w:rsid w:val="00E81F39"/>
    <w:pPr>
      <w:adjustRightInd/>
      <w:snapToGrid/>
      <w:spacing w:before="100" w:beforeAutospacing="1" w:after="100" w:afterAutospacing="1"/>
    </w:pPr>
    <w:rPr>
      <w:rFonts w:ascii="宋体" w:eastAsia="宋体" w:hAnsi="宋体" w:cs="宋体"/>
      <w:sz w:val="24"/>
      <w:szCs w:val="24"/>
    </w:rPr>
  </w:style>
  <w:style w:type="character" w:styleId="a5">
    <w:name w:val="Strong"/>
    <w:basedOn w:val="a0"/>
    <w:uiPriority w:val="22"/>
    <w:qFormat/>
    <w:rsid w:val="00E81F39"/>
    <w:rPr>
      <w:b/>
      <w:bCs/>
    </w:rPr>
  </w:style>
</w:styles>
</file>

<file path=word/webSettings.xml><?xml version="1.0" encoding="utf-8"?>
<w:webSettings xmlns:r="http://schemas.openxmlformats.org/officeDocument/2006/relationships" xmlns:w="http://schemas.openxmlformats.org/wordprocessingml/2006/main">
  <w:divs>
    <w:div w:id="187426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2020-03-26T01:33:00Z</dcterms:created>
  <dcterms:modified xsi:type="dcterms:W3CDTF">2020-03-26T01:34:00Z</dcterms:modified>
</cp:coreProperties>
</file>