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方正小标宋简体" w:hAnsi="华文中宋" w:eastAsia="方正小标宋简体" w:cs="Times New Roman"/>
          <w:b/>
          <w:bCs/>
          <w:sz w:val="44"/>
          <w:szCs w:val="44"/>
        </w:rPr>
      </w:pPr>
      <w:r>
        <w:rPr>
          <w:rFonts w:ascii="方正小标宋简体" w:hAnsi="华文中宋" w:eastAsia="方正小标宋简体" w:cs="方正小标宋简体"/>
          <w:b/>
          <w:bCs/>
          <w:sz w:val="44"/>
          <w:szCs w:val="44"/>
        </w:rPr>
        <w:t>2020</w:t>
      </w:r>
      <w:r>
        <w:rPr>
          <w:rFonts w:hint="eastAsia" w:ascii="方正小标宋简体" w:hAnsi="华文中宋" w:eastAsia="方正小标宋简体" w:cs="方正小标宋简体"/>
          <w:b/>
          <w:bCs/>
          <w:sz w:val="44"/>
          <w:szCs w:val="44"/>
        </w:rPr>
        <w:t>年磐安县卫健事业单位公开招聘</w:t>
      </w:r>
    </w:p>
    <w:p>
      <w:pPr>
        <w:spacing w:line="240" w:lineRule="atLeast"/>
        <w:jc w:val="center"/>
        <w:rPr>
          <w:rFonts w:ascii="方正小标宋简体" w:hAnsi="华文中宋" w:eastAsia="方正小标宋简体" w:cs="Times New Roman"/>
          <w:b/>
          <w:bCs/>
          <w:sz w:val="44"/>
          <w:szCs w:val="44"/>
        </w:rPr>
      </w:pPr>
      <w:r>
        <w:rPr>
          <w:rFonts w:hint="eastAsia" w:ascii="方正小标宋简体" w:hAnsi="华文中宋" w:eastAsia="方正小标宋简体" w:cs="方正小标宋简体"/>
          <w:b/>
          <w:bCs/>
          <w:sz w:val="44"/>
          <w:szCs w:val="44"/>
        </w:rPr>
        <w:t>公</w:t>
      </w:r>
      <w:r>
        <w:rPr>
          <w:rFonts w:ascii="方正小标宋简体" w:hAnsi="华文中宋" w:eastAsia="方正小标宋简体" w:cs="方正小标宋简体"/>
          <w:b/>
          <w:bCs/>
          <w:sz w:val="44"/>
          <w:szCs w:val="44"/>
        </w:rPr>
        <w:t xml:space="preserve">   </w:t>
      </w:r>
      <w:r>
        <w:rPr>
          <w:rFonts w:hint="eastAsia" w:ascii="方正小标宋简体" w:hAnsi="华文中宋" w:eastAsia="方正小标宋简体" w:cs="方正小标宋简体"/>
          <w:b/>
          <w:bCs/>
          <w:sz w:val="44"/>
          <w:szCs w:val="44"/>
        </w:rPr>
        <w:t>告</w:t>
      </w:r>
    </w:p>
    <w:p>
      <w:pPr>
        <w:spacing w:line="500" w:lineRule="exact"/>
        <w:ind w:firstLine="600" w:firstLineChars="200"/>
        <w:rPr>
          <w:rFonts w:ascii="仿宋_GB2312" w:hAnsi="宋体" w:eastAsia="仿宋_GB2312" w:cs="仿宋_GB2312"/>
          <w:kern w:val="0"/>
          <w:sz w:val="30"/>
          <w:szCs w:val="30"/>
        </w:rPr>
      </w:pPr>
      <w:r>
        <w:rPr>
          <w:rFonts w:hint="eastAsia" w:ascii="仿宋_GB2312" w:hAnsi="宋体" w:eastAsia="仿宋_GB2312" w:cs="仿宋_GB2312"/>
          <w:kern w:val="0"/>
          <w:sz w:val="30"/>
          <w:szCs w:val="30"/>
        </w:rPr>
        <w:t>为满足我县医疗卫健事业发展需要，决定面向社会公开招聘一批专业技术人员，现根据</w:t>
      </w:r>
      <w:bookmarkStart w:id="0" w:name="标题"/>
      <w:r>
        <w:rPr>
          <w:rFonts w:hint="eastAsia" w:ascii="仿宋_GB2312" w:hAnsi="宋体" w:eastAsia="仿宋_GB2312" w:cs="仿宋_GB2312"/>
          <w:kern w:val="0"/>
          <w:sz w:val="30"/>
          <w:szCs w:val="30"/>
        </w:rPr>
        <w:t>《磐安县事业单位公开招聘工作人员办法（试行）》</w:t>
      </w:r>
      <w:bookmarkEnd w:id="0"/>
      <w:r>
        <w:rPr>
          <w:rFonts w:hint="eastAsia" w:ascii="仿宋_GB2312" w:hAnsi="宋体" w:eastAsia="仿宋_GB2312" w:cs="仿宋_GB2312"/>
          <w:kern w:val="0"/>
          <w:sz w:val="30"/>
          <w:szCs w:val="30"/>
        </w:rPr>
        <w:t>有关规定，就</w:t>
      </w:r>
      <w:r>
        <w:rPr>
          <w:rFonts w:ascii="仿宋_GB2312" w:hAnsi="宋体" w:eastAsia="仿宋_GB2312" w:cs="仿宋_GB2312"/>
          <w:kern w:val="0"/>
          <w:sz w:val="30"/>
          <w:szCs w:val="30"/>
        </w:rPr>
        <w:t>2020</w:t>
      </w:r>
      <w:r>
        <w:rPr>
          <w:rFonts w:hint="eastAsia" w:ascii="仿宋_GB2312" w:hAnsi="宋体" w:eastAsia="仿宋_GB2312" w:cs="仿宋_GB2312"/>
          <w:kern w:val="0"/>
          <w:sz w:val="30"/>
          <w:szCs w:val="30"/>
        </w:rPr>
        <w:t>年我县卫健事业单位公开招聘专业技术人员有关事项公告如下</w:t>
      </w:r>
      <w:r>
        <w:rPr>
          <w:rFonts w:ascii="仿宋_GB2312" w:hAnsi="宋体" w:eastAsia="仿宋_GB2312" w:cs="仿宋_GB2312"/>
          <w:kern w:val="0"/>
          <w:sz w:val="30"/>
          <w:szCs w:val="30"/>
        </w:rPr>
        <w:t>:</w:t>
      </w:r>
    </w:p>
    <w:p>
      <w:pPr>
        <w:widowControl/>
        <w:spacing w:line="500" w:lineRule="exact"/>
        <w:ind w:firstLine="600" w:firstLineChars="200"/>
        <w:rPr>
          <w:rFonts w:ascii="黑体" w:hAnsi="宋体" w:eastAsia="黑体" w:cs="Times New Roman"/>
          <w:kern w:val="0"/>
          <w:sz w:val="30"/>
          <w:szCs w:val="30"/>
        </w:rPr>
      </w:pPr>
      <w:r>
        <w:rPr>
          <w:rFonts w:hint="eastAsia" w:ascii="黑体" w:hAnsi="宋体" w:eastAsia="黑体" w:cs="黑体"/>
          <w:kern w:val="0"/>
          <w:sz w:val="30"/>
          <w:szCs w:val="30"/>
        </w:rPr>
        <w:t>一、招聘计划和条件</w:t>
      </w:r>
    </w:p>
    <w:p>
      <w:pPr>
        <w:widowControl/>
        <w:spacing w:line="500" w:lineRule="exact"/>
        <w:ind w:firstLine="602" w:firstLineChars="200"/>
        <w:rPr>
          <w:rFonts w:ascii="楷体_GB2312" w:hAnsi="宋体" w:eastAsia="楷体_GB2312" w:cs="Times New Roman"/>
          <w:b/>
          <w:bCs/>
          <w:kern w:val="0"/>
          <w:sz w:val="30"/>
          <w:szCs w:val="30"/>
        </w:rPr>
      </w:pPr>
      <w:r>
        <w:rPr>
          <w:rFonts w:hint="eastAsia" w:ascii="楷体_GB2312" w:hAnsi="宋体" w:eastAsia="楷体_GB2312" w:cs="楷体_GB2312"/>
          <w:b/>
          <w:bCs/>
          <w:kern w:val="0"/>
          <w:sz w:val="30"/>
          <w:szCs w:val="30"/>
        </w:rPr>
        <w:t>（一）招聘计划</w:t>
      </w:r>
    </w:p>
    <w:p>
      <w:pPr>
        <w:widowControl/>
        <w:spacing w:line="500" w:lineRule="exact"/>
        <w:ind w:firstLine="600" w:firstLineChars="200"/>
        <w:rPr>
          <w:rFonts w:ascii="仿宋_GB2312" w:hAnsi="宋体" w:eastAsia="仿宋_GB2312" w:cs="Times New Roman"/>
          <w:b/>
          <w:bCs/>
          <w:kern w:val="0"/>
          <w:sz w:val="30"/>
          <w:szCs w:val="30"/>
        </w:rPr>
      </w:pPr>
      <w:r>
        <w:rPr>
          <w:rFonts w:hint="eastAsia" w:ascii="仿宋_GB2312" w:hAnsi="宋体" w:eastAsia="仿宋_GB2312" w:cs="仿宋_GB2312"/>
          <w:kern w:val="0"/>
          <w:sz w:val="30"/>
          <w:szCs w:val="30"/>
        </w:rPr>
        <w:t>公开招聘卫技人员</w:t>
      </w:r>
      <w:r>
        <w:rPr>
          <w:rFonts w:ascii="仿宋_GB2312" w:hAnsi="宋体" w:eastAsia="仿宋_GB2312" w:cs="仿宋_GB2312"/>
          <w:kern w:val="0"/>
          <w:sz w:val="30"/>
          <w:szCs w:val="30"/>
        </w:rPr>
        <w:t>95</w:t>
      </w:r>
      <w:r>
        <w:rPr>
          <w:rFonts w:hint="eastAsia" w:ascii="仿宋_GB2312" w:hAnsi="宋体" w:eastAsia="仿宋_GB2312" w:cs="仿宋_GB2312"/>
          <w:kern w:val="0"/>
          <w:sz w:val="30"/>
          <w:szCs w:val="30"/>
        </w:rPr>
        <w:t>名（详见招聘计划）。县妇保计生中心和县疾控中心为县财政全额拨款事业单位，其他为县财政差额拨款事业单位</w:t>
      </w:r>
      <w:r>
        <w:rPr>
          <w:rFonts w:hint="eastAsia" w:ascii="仿宋_GB2312" w:eastAsia="仿宋_GB2312" w:cs="仿宋_GB2312"/>
          <w:sz w:val="30"/>
          <w:szCs w:val="30"/>
        </w:rPr>
        <w:t>。</w:t>
      </w:r>
    </w:p>
    <w:p>
      <w:pPr>
        <w:widowControl/>
        <w:spacing w:line="500" w:lineRule="exact"/>
        <w:ind w:firstLine="602" w:firstLineChars="200"/>
        <w:rPr>
          <w:rFonts w:ascii="楷体_GB2312" w:hAnsi="宋体" w:eastAsia="楷体_GB2312" w:cs="Times New Roman"/>
          <w:b/>
          <w:bCs/>
          <w:kern w:val="0"/>
          <w:sz w:val="30"/>
          <w:szCs w:val="30"/>
        </w:rPr>
      </w:pPr>
      <w:r>
        <w:rPr>
          <w:rFonts w:hint="eastAsia" w:ascii="楷体_GB2312" w:hAnsi="宋体" w:eastAsia="楷体_GB2312" w:cs="楷体_GB2312"/>
          <w:b/>
          <w:bCs/>
          <w:kern w:val="0"/>
          <w:sz w:val="30"/>
          <w:szCs w:val="30"/>
        </w:rPr>
        <w:t>（二）招聘条件</w:t>
      </w:r>
    </w:p>
    <w:p>
      <w:pPr>
        <w:widowControl/>
        <w:spacing w:line="500" w:lineRule="exact"/>
        <w:ind w:firstLine="600" w:firstLineChars="200"/>
        <w:rPr>
          <w:rFonts w:ascii="仿宋_GB2312" w:eastAsia="仿宋_GB2312" w:cs="Times New Roman"/>
          <w:sz w:val="30"/>
          <w:szCs w:val="30"/>
        </w:rPr>
      </w:pPr>
      <w:r>
        <w:rPr>
          <w:rFonts w:ascii="仿宋_GB2312" w:eastAsia="仿宋_GB2312" w:cs="仿宋_GB2312"/>
          <w:sz w:val="30"/>
          <w:szCs w:val="30"/>
        </w:rPr>
        <w:t>1.</w:t>
      </w:r>
      <w:r>
        <w:rPr>
          <w:rFonts w:hint="eastAsia" w:ascii="仿宋_GB2312" w:eastAsia="仿宋_GB2312" w:cs="仿宋_GB2312"/>
          <w:sz w:val="30"/>
          <w:szCs w:val="30"/>
        </w:rPr>
        <w:t>政治素质好，遵纪守法，品德优良，事业心和责任心强。</w:t>
      </w:r>
    </w:p>
    <w:p>
      <w:pPr>
        <w:widowControl/>
        <w:spacing w:line="500" w:lineRule="exact"/>
        <w:ind w:firstLine="600" w:firstLineChars="200"/>
        <w:rPr>
          <w:rFonts w:ascii="仿宋_GB2312" w:eastAsia="仿宋_GB2312" w:cs="Times New Roman"/>
          <w:b/>
          <w:bCs/>
          <w:sz w:val="30"/>
          <w:szCs w:val="30"/>
        </w:rPr>
      </w:pPr>
      <w:r>
        <w:rPr>
          <w:rFonts w:ascii="仿宋_GB2312" w:eastAsia="仿宋_GB2312" w:cs="仿宋_GB2312"/>
          <w:sz w:val="30"/>
          <w:szCs w:val="30"/>
        </w:rPr>
        <w:t>2.</w:t>
      </w:r>
      <w:r>
        <w:rPr>
          <w:rFonts w:hint="eastAsia" w:ascii="仿宋_GB2312" w:eastAsia="仿宋_GB2312" w:cs="仿宋_GB2312"/>
          <w:sz w:val="30"/>
          <w:szCs w:val="30"/>
        </w:rPr>
        <w:t>户籍：面向全省招聘</w:t>
      </w:r>
      <w:r>
        <w:rPr>
          <w:rFonts w:ascii="仿宋_GB2312" w:eastAsia="仿宋_GB2312" w:cs="仿宋_GB2312"/>
          <w:sz w:val="30"/>
          <w:szCs w:val="30"/>
        </w:rPr>
        <w:t>,</w:t>
      </w:r>
      <w:r>
        <w:rPr>
          <w:rFonts w:hint="eastAsia" w:ascii="仿宋_GB2312" w:eastAsia="仿宋_GB2312" w:cs="仿宋_GB2312"/>
          <w:sz w:val="30"/>
          <w:szCs w:val="30"/>
        </w:rPr>
        <w:t>其中基层护理岗位面向本县；临床医学、麻醉学、精神卫生、医学影像等紧缺专业的户籍放宽到全国。</w:t>
      </w:r>
    </w:p>
    <w:p>
      <w:pPr>
        <w:widowControl/>
        <w:spacing w:line="500" w:lineRule="exact"/>
        <w:ind w:firstLine="600" w:firstLineChars="200"/>
        <w:rPr>
          <w:rFonts w:ascii="仿宋_GB2312" w:eastAsia="仿宋_GB2312" w:cs="Times New Roman"/>
          <w:sz w:val="30"/>
          <w:szCs w:val="30"/>
        </w:rPr>
      </w:pPr>
      <w:r>
        <w:rPr>
          <w:rFonts w:ascii="仿宋_GB2312" w:eastAsia="仿宋_GB2312" w:cs="仿宋_GB2312"/>
          <w:sz w:val="30"/>
          <w:szCs w:val="30"/>
        </w:rPr>
        <w:t>3.</w:t>
      </w:r>
      <w:r>
        <w:rPr>
          <w:rFonts w:hint="eastAsia" w:ascii="仿宋_GB2312" w:eastAsia="仿宋_GB2312" w:cs="仿宋_GB2312"/>
          <w:sz w:val="30"/>
          <w:szCs w:val="30"/>
        </w:rPr>
        <w:t>年龄：要求在</w:t>
      </w:r>
      <w:r>
        <w:rPr>
          <w:rFonts w:ascii="仿宋_GB2312" w:eastAsia="仿宋_GB2312" w:cs="仿宋_GB2312"/>
          <w:sz w:val="30"/>
          <w:szCs w:val="30"/>
        </w:rPr>
        <w:t>35</w:t>
      </w:r>
      <w:r>
        <w:rPr>
          <w:rFonts w:hint="eastAsia" w:ascii="仿宋_GB2312" w:eastAsia="仿宋_GB2312" w:cs="仿宋_GB2312"/>
          <w:sz w:val="30"/>
          <w:szCs w:val="30"/>
        </w:rPr>
        <w:t>周岁以下（</w:t>
      </w:r>
      <w:r>
        <w:rPr>
          <w:rFonts w:ascii="仿宋_GB2312" w:eastAsia="仿宋_GB2312" w:cs="仿宋_GB2312"/>
          <w:sz w:val="30"/>
          <w:szCs w:val="30"/>
        </w:rPr>
        <w:t>1985</w:t>
      </w:r>
      <w:r>
        <w:rPr>
          <w:rFonts w:hint="eastAsia" w:ascii="仿宋_GB2312" w:eastAsia="仿宋_GB2312" w:cs="仿宋_GB2312"/>
          <w:sz w:val="30"/>
          <w:szCs w:val="30"/>
        </w:rPr>
        <w:t>年</w:t>
      </w:r>
      <w:r>
        <w:rPr>
          <w:rFonts w:ascii="仿宋_GB2312" w:eastAsia="仿宋_GB2312" w:cs="仿宋_GB2312"/>
          <w:sz w:val="30"/>
          <w:szCs w:val="30"/>
        </w:rPr>
        <w:t>1</w:t>
      </w:r>
      <w:r>
        <w:rPr>
          <w:rFonts w:hint="eastAsia" w:ascii="仿宋_GB2312" w:eastAsia="仿宋_GB2312" w:cs="仿宋_GB2312"/>
          <w:sz w:val="30"/>
          <w:szCs w:val="30"/>
        </w:rPr>
        <w:t>月</w:t>
      </w:r>
      <w:r>
        <w:rPr>
          <w:rFonts w:ascii="仿宋_GB2312" w:eastAsia="仿宋_GB2312" w:cs="仿宋_GB2312"/>
          <w:sz w:val="30"/>
          <w:szCs w:val="30"/>
        </w:rPr>
        <w:t>1</w:t>
      </w:r>
      <w:r>
        <w:rPr>
          <w:rFonts w:hint="eastAsia" w:ascii="仿宋_GB2312" w:eastAsia="仿宋_GB2312" w:cs="仿宋_GB2312"/>
          <w:sz w:val="30"/>
          <w:szCs w:val="30"/>
        </w:rPr>
        <w:t>日以后出生）。报考岗位属紧缺专业或具有中级以上职称的放宽到</w:t>
      </w:r>
      <w:r>
        <w:rPr>
          <w:rFonts w:ascii="仿宋_GB2312" w:eastAsia="仿宋_GB2312" w:cs="仿宋_GB2312"/>
          <w:sz w:val="30"/>
          <w:szCs w:val="30"/>
        </w:rPr>
        <w:t>40</w:t>
      </w:r>
      <w:r>
        <w:rPr>
          <w:rFonts w:hint="eastAsia" w:ascii="仿宋_GB2312" w:eastAsia="仿宋_GB2312" w:cs="仿宋_GB2312"/>
          <w:sz w:val="30"/>
          <w:szCs w:val="30"/>
        </w:rPr>
        <w:t>周岁（</w:t>
      </w:r>
      <w:r>
        <w:rPr>
          <w:rFonts w:ascii="仿宋_GB2312" w:eastAsia="仿宋_GB2312" w:cs="仿宋_GB2312"/>
          <w:sz w:val="30"/>
          <w:szCs w:val="30"/>
        </w:rPr>
        <w:t>1980</w:t>
      </w:r>
      <w:r>
        <w:rPr>
          <w:rFonts w:hint="eastAsia" w:ascii="仿宋_GB2312" w:eastAsia="仿宋_GB2312" w:cs="仿宋_GB2312"/>
          <w:sz w:val="30"/>
          <w:szCs w:val="30"/>
        </w:rPr>
        <w:t>年</w:t>
      </w:r>
      <w:r>
        <w:rPr>
          <w:rFonts w:ascii="仿宋_GB2312" w:eastAsia="仿宋_GB2312" w:cs="仿宋_GB2312"/>
          <w:sz w:val="30"/>
          <w:szCs w:val="30"/>
        </w:rPr>
        <w:t>1</w:t>
      </w:r>
      <w:r>
        <w:rPr>
          <w:rFonts w:hint="eastAsia" w:ascii="仿宋_GB2312" w:eastAsia="仿宋_GB2312" w:cs="仿宋_GB2312"/>
          <w:sz w:val="30"/>
          <w:szCs w:val="30"/>
        </w:rPr>
        <w:t>月</w:t>
      </w:r>
      <w:r>
        <w:rPr>
          <w:rFonts w:ascii="仿宋_GB2312" w:eastAsia="仿宋_GB2312" w:cs="仿宋_GB2312"/>
          <w:sz w:val="30"/>
          <w:szCs w:val="30"/>
        </w:rPr>
        <w:t>1</w:t>
      </w:r>
      <w:r>
        <w:rPr>
          <w:rFonts w:hint="eastAsia" w:ascii="仿宋_GB2312" w:eastAsia="仿宋_GB2312" w:cs="仿宋_GB2312"/>
          <w:sz w:val="30"/>
          <w:szCs w:val="30"/>
        </w:rPr>
        <w:t>日以后出生）。</w:t>
      </w:r>
    </w:p>
    <w:p>
      <w:pPr>
        <w:widowControl/>
        <w:spacing w:line="500" w:lineRule="exact"/>
        <w:ind w:firstLine="600" w:firstLineChars="200"/>
        <w:rPr>
          <w:rFonts w:ascii="仿宋_GB2312" w:eastAsia="仿宋_GB2312" w:cs="Times New Roman"/>
          <w:sz w:val="30"/>
          <w:szCs w:val="30"/>
        </w:rPr>
      </w:pPr>
      <w:r>
        <w:rPr>
          <w:rFonts w:hint="eastAsia" w:ascii="仿宋_GB2312" w:eastAsia="仿宋_GB2312" w:cs="仿宋_GB2312"/>
          <w:sz w:val="30"/>
          <w:szCs w:val="30"/>
        </w:rPr>
        <w:t>紧缺专业按（磐卫</w:t>
      </w:r>
      <w:r>
        <w:rPr>
          <w:rFonts w:hint="eastAsia" w:ascii="仿宋_GB2312" w:hAnsi="黑体" w:eastAsia="仿宋_GB2312" w:cs="仿宋_GB2312"/>
          <w:kern w:val="0"/>
          <w:sz w:val="32"/>
          <w:szCs w:val="32"/>
        </w:rPr>
        <w:t>〔</w:t>
      </w:r>
      <w:r>
        <w:rPr>
          <w:rFonts w:ascii="仿宋_GB2312" w:hAnsi="黑体" w:eastAsia="仿宋_GB2312" w:cs="仿宋_GB2312"/>
          <w:kern w:val="0"/>
          <w:sz w:val="32"/>
          <w:szCs w:val="32"/>
        </w:rPr>
        <w:t>2019</w:t>
      </w:r>
      <w:r>
        <w:rPr>
          <w:rFonts w:hint="eastAsia" w:ascii="仿宋_GB2312" w:hAnsi="黑体" w:eastAsia="仿宋_GB2312" w:cs="仿宋_GB2312"/>
          <w:kern w:val="0"/>
          <w:sz w:val="32"/>
          <w:szCs w:val="32"/>
        </w:rPr>
        <w:t>〕</w:t>
      </w:r>
      <w:r>
        <w:rPr>
          <w:rFonts w:ascii="仿宋_GB2312" w:eastAsia="仿宋_GB2312" w:cs="仿宋_GB2312"/>
          <w:sz w:val="30"/>
          <w:szCs w:val="30"/>
        </w:rPr>
        <w:t>43</w:t>
      </w:r>
      <w:r>
        <w:rPr>
          <w:rFonts w:hint="eastAsia" w:ascii="仿宋_GB2312" w:eastAsia="仿宋_GB2312" w:cs="仿宋_GB2312"/>
          <w:sz w:val="30"/>
          <w:szCs w:val="30"/>
        </w:rPr>
        <w:t>号）文件规定：即指临床医学、医学影像学（放射医学）、麻醉学、妇产科学、儿科学、眼科学（眼视光学）、五官科学、精神卫生等</w:t>
      </w:r>
      <w:r>
        <w:rPr>
          <w:rFonts w:ascii="仿宋_GB2312" w:eastAsia="仿宋_GB2312" w:cs="仿宋_GB2312"/>
          <w:sz w:val="30"/>
          <w:szCs w:val="30"/>
        </w:rPr>
        <w:t>8</w:t>
      </w:r>
      <w:r>
        <w:rPr>
          <w:rFonts w:hint="eastAsia" w:ascii="仿宋_GB2312" w:eastAsia="仿宋_GB2312" w:cs="仿宋_GB2312"/>
          <w:sz w:val="30"/>
          <w:szCs w:val="30"/>
        </w:rPr>
        <w:t>个专业。</w:t>
      </w:r>
    </w:p>
    <w:p>
      <w:pPr>
        <w:widowControl/>
        <w:spacing w:line="500" w:lineRule="exact"/>
        <w:ind w:firstLine="600" w:firstLineChars="200"/>
        <w:rPr>
          <w:rFonts w:ascii="仿宋_GB2312" w:hAnsi="宋体" w:eastAsia="仿宋_GB2312" w:cs="Times New Roman"/>
          <w:kern w:val="0"/>
          <w:sz w:val="30"/>
          <w:szCs w:val="30"/>
        </w:rPr>
      </w:pPr>
      <w:r>
        <w:rPr>
          <w:rFonts w:ascii="仿宋_GB2312" w:hAnsi="宋体" w:eastAsia="仿宋_GB2312" w:cs="仿宋_GB2312"/>
          <w:kern w:val="0"/>
          <w:sz w:val="30"/>
          <w:szCs w:val="30"/>
        </w:rPr>
        <w:t>4.</w:t>
      </w:r>
      <w:r>
        <w:rPr>
          <w:rFonts w:ascii="仿宋_GB2312" w:hAnsi="宋体" w:eastAsia="仿宋_GB2312" w:cs="仿宋_GB2312"/>
          <w:color w:val="000000"/>
          <w:kern w:val="0"/>
          <w:sz w:val="30"/>
          <w:szCs w:val="30"/>
        </w:rPr>
        <w:t>2017</w:t>
      </w:r>
      <w:r>
        <w:rPr>
          <w:rFonts w:hint="eastAsia" w:ascii="仿宋_GB2312" w:hAnsi="宋体" w:eastAsia="仿宋_GB2312" w:cs="仿宋_GB2312"/>
          <w:color w:val="000000"/>
          <w:kern w:val="0"/>
          <w:sz w:val="30"/>
          <w:szCs w:val="30"/>
        </w:rPr>
        <w:t>年以前</w:t>
      </w:r>
      <w:r>
        <w:rPr>
          <w:rFonts w:hint="eastAsia" w:ascii="仿宋_GB2312" w:hAnsi="宋体" w:eastAsia="仿宋_GB2312" w:cs="仿宋_GB2312"/>
          <w:kern w:val="0"/>
          <w:sz w:val="30"/>
          <w:szCs w:val="30"/>
        </w:rPr>
        <w:t>毕业的往届生要求取得相应专业的执业资格。</w:t>
      </w:r>
    </w:p>
    <w:p>
      <w:pPr>
        <w:widowControl/>
        <w:spacing w:line="500" w:lineRule="exact"/>
        <w:ind w:firstLine="600" w:firstLineChars="200"/>
        <w:rPr>
          <w:rFonts w:ascii="仿宋_GB2312" w:hAnsi="宋体" w:eastAsia="仿宋_GB2312" w:cs="Times New Roman"/>
          <w:kern w:val="0"/>
          <w:sz w:val="30"/>
          <w:szCs w:val="30"/>
        </w:rPr>
      </w:pPr>
      <w:r>
        <w:rPr>
          <w:rFonts w:ascii="仿宋_GB2312" w:hAnsi="宋体" w:eastAsia="仿宋_GB2312" w:cs="仿宋_GB2312"/>
          <w:kern w:val="0"/>
          <w:sz w:val="30"/>
          <w:szCs w:val="30"/>
        </w:rPr>
        <w:t>5.</w:t>
      </w:r>
      <w:r>
        <w:rPr>
          <w:rFonts w:hint="eastAsia" w:ascii="仿宋_GB2312" w:hAnsi="宋体" w:eastAsia="仿宋_GB2312" w:cs="仿宋_GB2312"/>
          <w:kern w:val="0"/>
          <w:sz w:val="30"/>
          <w:szCs w:val="30"/>
        </w:rPr>
        <w:t>具备报考职位所需的其它资格条件。</w:t>
      </w:r>
    </w:p>
    <w:p>
      <w:pPr>
        <w:widowControl/>
        <w:spacing w:line="500" w:lineRule="exact"/>
        <w:ind w:firstLine="600" w:firstLineChars="200"/>
        <w:rPr>
          <w:rFonts w:ascii="仿宋_GB2312" w:eastAsia="仿宋_GB2312" w:cs="Times New Roman"/>
          <w:color w:val="7030A0"/>
          <w:sz w:val="30"/>
          <w:szCs w:val="30"/>
        </w:rPr>
      </w:pPr>
      <w:r>
        <w:rPr>
          <w:rFonts w:ascii="仿宋_GB2312" w:hAnsi="宋体" w:eastAsia="仿宋_GB2312" w:cs="仿宋_GB2312"/>
          <w:kern w:val="0"/>
          <w:sz w:val="30"/>
          <w:szCs w:val="30"/>
        </w:rPr>
        <w:t>6.</w:t>
      </w:r>
      <w:r>
        <w:rPr>
          <w:rFonts w:hint="eastAsia" w:ascii="仿宋_GB2312" w:hAnsi="宋体" w:eastAsia="仿宋_GB2312" w:cs="仿宋_GB2312"/>
          <w:kern w:val="0"/>
          <w:sz w:val="30"/>
          <w:szCs w:val="30"/>
        </w:rPr>
        <w:t>限考条件：</w:t>
      </w:r>
      <w:r>
        <w:rPr>
          <w:rFonts w:hint="eastAsia" w:ascii="仿宋_GB2312" w:eastAsia="仿宋_GB2312" w:cs="仿宋_GB2312"/>
          <w:sz w:val="30"/>
          <w:szCs w:val="30"/>
        </w:rPr>
        <w:t>在本县卫健事业单位辞职、解聘、历年报考放弃录用等未满五年的人员、定向委托培养人员不得报考。</w:t>
      </w:r>
    </w:p>
    <w:p>
      <w:pPr>
        <w:widowControl/>
        <w:spacing w:line="500" w:lineRule="exact"/>
        <w:ind w:firstLine="600" w:firstLineChars="200"/>
        <w:rPr>
          <w:rFonts w:ascii="仿宋_GB2312" w:eastAsia="仿宋_GB2312" w:cs="Times New Roman"/>
          <w:sz w:val="30"/>
          <w:szCs w:val="30"/>
        </w:rPr>
      </w:pPr>
      <w:r>
        <w:rPr>
          <w:rFonts w:ascii="仿宋_GB2312" w:eastAsia="仿宋_GB2312" w:cs="仿宋_GB2312"/>
          <w:sz w:val="30"/>
          <w:szCs w:val="30"/>
        </w:rPr>
        <w:t>7.</w:t>
      </w:r>
      <w:r>
        <w:rPr>
          <w:rFonts w:hint="eastAsia" w:ascii="仿宋_GB2312" w:eastAsia="仿宋_GB2312" w:cs="仿宋_GB2312"/>
          <w:sz w:val="30"/>
          <w:szCs w:val="30"/>
        </w:rPr>
        <w:t>每位考生限报一个岗位。</w:t>
      </w:r>
    </w:p>
    <w:p>
      <w:pPr>
        <w:widowControl/>
        <w:spacing w:line="500" w:lineRule="exact"/>
        <w:ind w:firstLine="600" w:firstLineChars="200"/>
        <w:rPr>
          <w:rFonts w:ascii="仿宋_GB2312" w:eastAsia="仿宋_GB2312" w:cs="Times New Roman"/>
          <w:sz w:val="30"/>
          <w:szCs w:val="30"/>
        </w:rPr>
      </w:pPr>
      <w:r>
        <w:rPr>
          <w:rFonts w:ascii="仿宋_GB2312" w:eastAsia="仿宋_GB2312" w:cs="仿宋_GB2312"/>
          <w:sz w:val="30"/>
          <w:szCs w:val="30"/>
        </w:rPr>
        <w:t>8.</w:t>
      </w:r>
      <w:r>
        <w:rPr>
          <w:rFonts w:hint="eastAsia" w:ascii="仿宋_GB2312" w:eastAsia="仿宋_GB2312" w:cs="仿宋_GB2312"/>
          <w:sz w:val="30"/>
          <w:szCs w:val="30"/>
        </w:rPr>
        <w:t>须回避的，按</w:t>
      </w:r>
      <w:r>
        <w:rPr>
          <w:rFonts w:hint="eastAsia" w:ascii="仿宋_GB2312" w:hAnsi="宋体" w:eastAsia="仿宋_GB2312" w:cs="仿宋_GB2312"/>
          <w:kern w:val="0"/>
          <w:sz w:val="30"/>
          <w:szCs w:val="30"/>
        </w:rPr>
        <w:t>《磐安县事业单位公开招聘工作人员办法（试行）》（</w:t>
      </w:r>
      <w:r>
        <w:rPr>
          <w:rFonts w:hint="eastAsia" w:ascii="仿宋_GB2312" w:eastAsia="仿宋_GB2312" w:cs="仿宋_GB2312"/>
          <w:sz w:val="30"/>
          <w:szCs w:val="30"/>
        </w:rPr>
        <w:t>县委办</w:t>
      </w:r>
      <w:r>
        <w:rPr>
          <w:rFonts w:hint="eastAsia" w:ascii="仿宋_GB2312" w:hAnsi="黑体" w:eastAsia="仿宋_GB2312" w:cs="仿宋_GB2312"/>
          <w:color w:val="000000"/>
          <w:kern w:val="0"/>
          <w:sz w:val="32"/>
          <w:szCs w:val="32"/>
        </w:rPr>
        <w:t>〔</w:t>
      </w:r>
      <w:r>
        <w:rPr>
          <w:rFonts w:ascii="仿宋_GB2312" w:hAnsi="黑体" w:eastAsia="仿宋_GB2312" w:cs="仿宋_GB2312"/>
          <w:color w:val="000000"/>
          <w:kern w:val="0"/>
          <w:sz w:val="32"/>
          <w:szCs w:val="32"/>
        </w:rPr>
        <w:t>2019</w:t>
      </w:r>
      <w:r>
        <w:rPr>
          <w:rFonts w:hint="eastAsia" w:ascii="仿宋_GB2312" w:hAnsi="黑体" w:eastAsia="仿宋_GB2312" w:cs="仿宋_GB2312"/>
          <w:color w:val="000000"/>
          <w:kern w:val="0"/>
          <w:sz w:val="32"/>
          <w:szCs w:val="32"/>
        </w:rPr>
        <w:t>〕</w:t>
      </w:r>
      <w:r>
        <w:rPr>
          <w:rFonts w:ascii="仿宋_GB2312" w:eastAsia="仿宋_GB2312" w:cs="仿宋_GB2312"/>
          <w:sz w:val="30"/>
          <w:szCs w:val="30"/>
        </w:rPr>
        <w:t>51</w:t>
      </w:r>
      <w:r>
        <w:rPr>
          <w:rFonts w:hint="eastAsia" w:ascii="仿宋_GB2312" w:eastAsia="仿宋_GB2312" w:cs="仿宋_GB2312"/>
          <w:sz w:val="30"/>
          <w:szCs w:val="30"/>
        </w:rPr>
        <w:t>号）规定执行。</w:t>
      </w:r>
    </w:p>
    <w:p>
      <w:pPr>
        <w:widowControl/>
        <w:spacing w:line="500" w:lineRule="exact"/>
        <w:ind w:firstLine="588" w:firstLineChars="196"/>
        <w:rPr>
          <w:rFonts w:ascii="黑体" w:hAnsi="宋体" w:eastAsia="黑体" w:cs="Times New Roman"/>
          <w:kern w:val="0"/>
          <w:sz w:val="30"/>
          <w:szCs w:val="30"/>
        </w:rPr>
      </w:pPr>
      <w:r>
        <w:rPr>
          <w:rFonts w:hint="eastAsia" w:ascii="黑体" w:hAnsi="宋体" w:eastAsia="黑体" w:cs="黑体"/>
          <w:kern w:val="0"/>
          <w:sz w:val="30"/>
          <w:szCs w:val="30"/>
        </w:rPr>
        <w:t>二、招聘程序</w:t>
      </w:r>
    </w:p>
    <w:p>
      <w:pPr>
        <w:widowControl/>
        <w:spacing w:line="500" w:lineRule="exact"/>
        <w:ind w:firstLine="588" w:firstLineChars="196"/>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按照公开、平等、竞争、择优的原则，通过报名、笔试、面试、体检、考察、公示、聘用等程序进行。根据应聘人员成绩，从高分到低分择优聘用。</w:t>
      </w:r>
    </w:p>
    <w:p>
      <w:pPr>
        <w:widowControl/>
        <w:tabs>
          <w:tab w:val="left" w:pos="6315"/>
          <w:tab w:val="left" w:pos="6510"/>
        </w:tabs>
        <w:spacing w:line="500" w:lineRule="exact"/>
        <w:ind w:left="586" w:leftChars="279"/>
        <w:rPr>
          <w:rFonts w:ascii="仿宋_GB2312" w:hAnsi="宋体" w:eastAsia="仿宋_GB2312" w:cs="仿宋_GB2312"/>
          <w:b/>
          <w:bCs/>
          <w:kern w:val="0"/>
          <w:sz w:val="30"/>
          <w:szCs w:val="30"/>
        </w:rPr>
      </w:pPr>
      <w:r>
        <w:rPr>
          <w:rFonts w:hint="eastAsia" w:ascii="仿宋_GB2312" w:hAnsi="宋体" w:eastAsia="仿宋_GB2312" w:cs="仿宋_GB2312"/>
          <w:b/>
          <w:bCs/>
          <w:kern w:val="0"/>
          <w:sz w:val="30"/>
          <w:szCs w:val="30"/>
        </w:rPr>
        <w:t>（一）报名</w:t>
      </w:r>
    </w:p>
    <w:p>
      <w:pPr>
        <w:widowControl/>
        <w:spacing w:line="500" w:lineRule="exact"/>
        <w:ind w:firstLine="600" w:firstLineChars="200"/>
        <w:rPr>
          <w:rFonts w:ascii="仿宋_GB2312" w:hAnsi="宋体" w:eastAsia="仿宋_GB2312" w:cs="Times New Roman"/>
          <w:b/>
          <w:bCs/>
          <w:kern w:val="0"/>
          <w:sz w:val="30"/>
          <w:szCs w:val="30"/>
        </w:rPr>
      </w:pPr>
      <w:r>
        <w:rPr>
          <w:rFonts w:ascii="仿宋_GB2312" w:hAnsi="宋体" w:eastAsia="仿宋_GB2312" w:cs="仿宋_GB2312"/>
          <w:kern w:val="0"/>
          <w:sz w:val="30"/>
          <w:szCs w:val="30"/>
        </w:rPr>
        <w:t>1.</w:t>
      </w:r>
      <w:r>
        <w:rPr>
          <w:rFonts w:hint="eastAsia" w:ascii="仿宋_GB2312" w:hAnsi="宋体" w:eastAsia="仿宋_GB2312" w:cs="仿宋_GB2312"/>
          <w:kern w:val="0"/>
          <w:sz w:val="30"/>
          <w:szCs w:val="30"/>
        </w:rPr>
        <w:t>报名时间：</w:t>
      </w:r>
      <w:r>
        <w:rPr>
          <w:rFonts w:hint="eastAsia" w:ascii="仿宋_GB2312" w:hAnsi="宋体" w:eastAsia="仿宋_GB2312" w:cs="仿宋_GB2312"/>
          <w:b/>
          <w:bCs/>
          <w:kern w:val="0"/>
          <w:sz w:val="30"/>
          <w:szCs w:val="30"/>
        </w:rPr>
        <w:t>从公告发布之日起至</w:t>
      </w:r>
      <w:r>
        <w:rPr>
          <w:rFonts w:ascii="仿宋_GB2312" w:hAnsi="宋体" w:eastAsia="仿宋_GB2312" w:cs="仿宋_GB2312"/>
          <w:b/>
          <w:bCs/>
          <w:kern w:val="0"/>
          <w:sz w:val="30"/>
          <w:szCs w:val="30"/>
        </w:rPr>
        <w:t>4</w:t>
      </w:r>
      <w:r>
        <w:rPr>
          <w:rFonts w:hint="eastAsia" w:ascii="仿宋_GB2312" w:hAnsi="宋体" w:eastAsia="仿宋_GB2312" w:cs="仿宋_GB2312"/>
          <w:b/>
          <w:bCs/>
          <w:kern w:val="0"/>
          <w:sz w:val="30"/>
          <w:szCs w:val="30"/>
        </w:rPr>
        <w:t>月25日</w:t>
      </w:r>
      <w:r>
        <w:rPr>
          <w:rFonts w:ascii="仿宋_GB2312" w:hAnsi="宋体" w:eastAsia="仿宋_GB2312" w:cs="仿宋_GB2312"/>
          <w:b/>
          <w:bCs/>
          <w:kern w:val="0"/>
          <w:sz w:val="30"/>
          <w:szCs w:val="30"/>
        </w:rPr>
        <w:t>17:00</w:t>
      </w:r>
      <w:r>
        <w:rPr>
          <w:rFonts w:hint="eastAsia" w:ascii="仿宋_GB2312" w:hAnsi="宋体" w:eastAsia="仿宋_GB2312" w:cs="仿宋_GB2312"/>
          <w:b/>
          <w:bCs/>
          <w:kern w:val="0"/>
          <w:sz w:val="30"/>
          <w:szCs w:val="30"/>
        </w:rPr>
        <w:t>时。</w:t>
      </w:r>
    </w:p>
    <w:p>
      <w:pPr>
        <w:widowControl/>
        <w:spacing w:line="500" w:lineRule="exact"/>
        <w:ind w:left="586" w:leftChars="279"/>
        <w:rPr>
          <w:rFonts w:hint="eastAsia" w:ascii="仿宋_GB2312" w:hAnsi="宋体" w:eastAsia="仿宋_GB2312" w:cs="Times New Roman"/>
          <w:kern w:val="0"/>
          <w:sz w:val="30"/>
          <w:szCs w:val="30"/>
          <w:lang w:eastAsia="zh-CN"/>
        </w:rPr>
      </w:pPr>
      <w:r>
        <w:rPr>
          <w:rFonts w:ascii="仿宋_GB2312" w:hAnsi="宋体" w:eastAsia="仿宋_GB2312" w:cs="仿宋_GB2312"/>
          <w:kern w:val="0"/>
          <w:sz w:val="30"/>
          <w:szCs w:val="30"/>
        </w:rPr>
        <w:t>2.</w:t>
      </w:r>
      <w:r>
        <w:rPr>
          <w:rFonts w:hint="eastAsia" w:ascii="仿宋_GB2312" w:hAnsi="宋体" w:eastAsia="仿宋_GB2312" w:cs="仿宋_GB2312"/>
          <w:kern w:val="0"/>
          <w:sz w:val="30"/>
          <w:szCs w:val="30"/>
        </w:rPr>
        <w:t>报名方式：网络报名</w:t>
      </w:r>
      <w:r>
        <w:rPr>
          <w:rFonts w:hint="eastAsia" w:ascii="仿宋_GB2312" w:hAnsi="宋体" w:eastAsia="仿宋_GB2312" w:cs="仿宋_GB2312"/>
          <w:kern w:val="0"/>
          <w:sz w:val="30"/>
          <w:szCs w:val="30"/>
          <w:lang w:eastAsia="zh-CN"/>
        </w:rPr>
        <w:t>。</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报名者将本人签名的报名表电子版、2寸电子照片和其他相关材料扫描件或照片压缩成一个文件包发送至邮箱：</w:t>
      </w:r>
      <w:r>
        <w:rPr>
          <w:rFonts w:ascii="仿宋_GB2312" w:hAnsi="宋体" w:eastAsia="仿宋_GB2312" w:cs="仿宋_GB2312"/>
          <w:kern w:val="0"/>
          <w:sz w:val="30"/>
          <w:szCs w:val="30"/>
        </w:rPr>
        <w:t>parmyyrsk@163.com</w:t>
      </w:r>
      <w:r>
        <w:rPr>
          <w:rFonts w:hint="eastAsia" w:ascii="仿宋_GB2312" w:hAnsi="宋体" w:eastAsia="仿宋_GB2312" w:cs="仿宋_GB2312"/>
          <w:kern w:val="0"/>
          <w:sz w:val="30"/>
          <w:szCs w:val="30"/>
        </w:rPr>
        <w:t>，邮件主题和压缩包文件名称统一为：姓名</w:t>
      </w:r>
      <w:r>
        <w:rPr>
          <w:rFonts w:ascii="仿宋_GB2312" w:hAnsi="宋体" w:eastAsia="仿宋_GB2312" w:cs="仿宋_GB2312"/>
          <w:kern w:val="0"/>
          <w:sz w:val="30"/>
          <w:szCs w:val="30"/>
        </w:rPr>
        <w:t>+</w:t>
      </w:r>
      <w:r>
        <w:rPr>
          <w:rFonts w:hint="eastAsia" w:ascii="仿宋_GB2312" w:hAnsi="宋体" w:eastAsia="仿宋_GB2312" w:cs="仿宋_GB2312"/>
          <w:kern w:val="0"/>
          <w:sz w:val="30"/>
          <w:szCs w:val="30"/>
        </w:rPr>
        <w:t>报考单位</w:t>
      </w:r>
      <w:r>
        <w:rPr>
          <w:rFonts w:ascii="仿宋_GB2312" w:hAnsi="宋体" w:eastAsia="仿宋_GB2312" w:cs="仿宋_GB2312"/>
          <w:kern w:val="0"/>
          <w:sz w:val="30"/>
          <w:szCs w:val="30"/>
        </w:rPr>
        <w:t>+</w:t>
      </w:r>
      <w:r>
        <w:rPr>
          <w:rFonts w:hint="eastAsia" w:ascii="仿宋_GB2312" w:hAnsi="宋体" w:eastAsia="仿宋_GB2312" w:cs="仿宋_GB2312"/>
          <w:kern w:val="0"/>
          <w:sz w:val="30"/>
          <w:szCs w:val="30"/>
        </w:rPr>
        <w:t>职位。网上报名时间以收到邮件时间为准，收到邮件时间超过报名时限的，报名无效。所有材料要求清晰、完整。在领取准考证时提交相关材料的原件审核。</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w:t>
      </w:r>
      <w:r>
        <w:rPr>
          <w:rFonts w:ascii="仿宋_GB2312" w:hAnsi="宋体" w:eastAsia="仿宋_GB2312" w:cs="仿宋_GB2312"/>
          <w:kern w:val="0"/>
          <w:sz w:val="30"/>
          <w:szCs w:val="30"/>
        </w:rPr>
        <w:t>1</w:t>
      </w:r>
      <w:r>
        <w:rPr>
          <w:rFonts w:hint="eastAsia" w:ascii="仿宋_GB2312" w:hAnsi="宋体" w:eastAsia="仿宋_GB2312" w:cs="仿宋_GB2312"/>
          <w:kern w:val="0"/>
          <w:sz w:val="30"/>
          <w:szCs w:val="30"/>
        </w:rPr>
        <w:t>）报名表按照原格式要求，不超过</w:t>
      </w:r>
      <w:r>
        <w:rPr>
          <w:rFonts w:ascii="仿宋_GB2312" w:hAnsi="宋体" w:eastAsia="仿宋_GB2312" w:cs="仿宋_GB2312"/>
          <w:kern w:val="0"/>
          <w:sz w:val="30"/>
          <w:szCs w:val="30"/>
        </w:rPr>
        <w:t>1</w:t>
      </w:r>
      <w:r>
        <w:rPr>
          <w:rFonts w:hint="eastAsia" w:ascii="仿宋_GB2312" w:hAnsi="宋体" w:eastAsia="仿宋_GB2312" w:cs="仿宋_GB2312"/>
          <w:kern w:val="0"/>
          <w:sz w:val="30"/>
          <w:szCs w:val="30"/>
        </w:rPr>
        <w:t>页，电子稿填好打印后，本人签名再扫描或拍照发送。</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w:t>
      </w:r>
      <w:r>
        <w:rPr>
          <w:rFonts w:ascii="仿宋_GB2312" w:hAnsi="宋体" w:eastAsia="仿宋_GB2312" w:cs="仿宋_GB2312"/>
          <w:kern w:val="0"/>
          <w:sz w:val="30"/>
          <w:szCs w:val="30"/>
        </w:rPr>
        <w:t>2</w:t>
      </w:r>
      <w:r>
        <w:rPr>
          <w:rFonts w:hint="eastAsia" w:ascii="仿宋_GB2312" w:hAnsi="宋体" w:eastAsia="仿宋_GB2312" w:cs="仿宋_GB2312"/>
          <w:kern w:val="0"/>
          <w:sz w:val="30"/>
          <w:szCs w:val="30"/>
        </w:rPr>
        <w:t>）</w:t>
      </w:r>
      <w:r>
        <w:rPr>
          <w:rFonts w:ascii="仿宋_GB2312" w:hAnsi="宋体" w:eastAsia="仿宋_GB2312" w:cs="仿宋_GB2312"/>
          <w:kern w:val="0"/>
          <w:sz w:val="30"/>
          <w:szCs w:val="30"/>
        </w:rPr>
        <w:t>2</w:t>
      </w:r>
      <w:r>
        <w:rPr>
          <w:rFonts w:hint="eastAsia" w:ascii="仿宋_GB2312" w:hAnsi="宋体" w:eastAsia="仿宋_GB2312" w:cs="仿宋_GB2312"/>
          <w:kern w:val="0"/>
          <w:sz w:val="30"/>
          <w:szCs w:val="30"/>
        </w:rPr>
        <w:t>寸电子照片以考生姓名命名，要求为考生本人近期正面免冠半身证件照、</w:t>
      </w:r>
      <w:r>
        <w:rPr>
          <w:rFonts w:ascii="仿宋_GB2312" w:hAnsi="宋体" w:eastAsia="仿宋_GB2312" w:cs="仿宋_GB2312"/>
          <w:kern w:val="0"/>
          <w:sz w:val="30"/>
          <w:szCs w:val="30"/>
        </w:rPr>
        <w:t>JPG</w:t>
      </w:r>
      <w:r>
        <w:rPr>
          <w:rFonts w:hint="eastAsia" w:ascii="仿宋_GB2312" w:hAnsi="宋体" w:eastAsia="仿宋_GB2312" w:cs="仿宋_GB2312"/>
          <w:kern w:val="0"/>
          <w:sz w:val="30"/>
          <w:szCs w:val="30"/>
        </w:rPr>
        <w:t>格式、蓝底、</w:t>
      </w:r>
      <w:r>
        <w:rPr>
          <w:rFonts w:ascii="仿宋_GB2312" w:hAnsi="宋体" w:eastAsia="仿宋_GB2312" w:cs="仿宋_GB2312"/>
          <w:kern w:val="0"/>
          <w:sz w:val="30"/>
          <w:szCs w:val="30"/>
        </w:rPr>
        <w:t>400</w:t>
      </w:r>
      <w:r>
        <w:rPr>
          <w:rFonts w:hint="eastAsia" w:ascii="仿宋_GB2312" w:hAnsi="宋体" w:eastAsia="仿宋_GB2312" w:cs="仿宋_GB2312"/>
          <w:kern w:val="0"/>
          <w:sz w:val="30"/>
          <w:szCs w:val="30"/>
        </w:rPr>
        <w:t>×</w:t>
      </w:r>
      <w:r>
        <w:rPr>
          <w:rFonts w:ascii="仿宋_GB2312" w:hAnsi="宋体" w:eastAsia="仿宋_GB2312" w:cs="仿宋_GB2312"/>
          <w:kern w:val="0"/>
          <w:sz w:val="30"/>
          <w:szCs w:val="30"/>
        </w:rPr>
        <w:t>600</w:t>
      </w:r>
      <w:r>
        <w:rPr>
          <w:rFonts w:hint="eastAsia" w:ascii="仿宋_GB2312" w:hAnsi="宋体" w:eastAsia="仿宋_GB2312" w:cs="仿宋_GB2312"/>
          <w:kern w:val="0"/>
          <w:sz w:val="30"/>
          <w:szCs w:val="30"/>
        </w:rPr>
        <w:t>像素（宽</w:t>
      </w:r>
      <w:r>
        <w:rPr>
          <w:rFonts w:ascii="仿宋_GB2312" w:hAnsi="宋体" w:eastAsia="仿宋_GB2312" w:cs="仿宋_GB2312"/>
          <w:kern w:val="0"/>
          <w:sz w:val="30"/>
          <w:szCs w:val="30"/>
        </w:rPr>
        <w:t>*</w:t>
      </w:r>
      <w:r>
        <w:rPr>
          <w:rFonts w:hint="eastAsia" w:ascii="仿宋_GB2312" w:hAnsi="宋体" w:eastAsia="仿宋_GB2312" w:cs="仿宋_GB2312"/>
          <w:kern w:val="0"/>
          <w:sz w:val="30"/>
          <w:szCs w:val="30"/>
        </w:rPr>
        <w:t>高），头像大小参照身份证或护照要求，不得使用生活照、手机自拍像，不得使用照片翻拍（扫描），文件大小控制在</w:t>
      </w:r>
      <w:r>
        <w:rPr>
          <w:rFonts w:ascii="仿宋_GB2312" w:hAnsi="宋体" w:eastAsia="仿宋_GB2312" w:cs="仿宋_GB2312"/>
          <w:kern w:val="0"/>
          <w:sz w:val="30"/>
          <w:szCs w:val="30"/>
        </w:rPr>
        <w:t>200K</w:t>
      </w:r>
      <w:r>
        <w:rPr>
          <w:rFonts w:hint="eastAsia" w:ascii="仿宋_GB2312" w:hAnsi="宋体" w:eastAsia="仿宋_GB2312" w:cs="仿宋_GB2312"/>
          <w:kern w:val="0"/>
          <w:sz w:val="30"/>
          <w:szCs w:val="30"/>
        </w:rPr>
        <w:t>以内。</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w:t>
      </w:r>
      <w:r>
        <w:rPr>
          <w:rFonts w:ascii="仿宋_GB2312" w:hAnsi="宋体" w:eastAsia="仿宋_GB2312" w:cs="仿宋_GB2312"/>
          <w:kern w:val="0"/>
          <w:sz w:val="30"/>
          <w:szCs w:val="30"/>
        </w:rPr>
        <w:t>3</w:t>
      </w:r>
      <w:r>
        <w:rPr>
          <w:rFonts w:hint="eastAsia" w:ascii="仿宋_GB2312" w:hAnsi="宋体" w:eastAsia="仿宋_GB2312" w:cs="仿宋_GB2312"/>
          <w:kern w:val="0"/>
          <w:sz w:val="30"/>
          <w:szCs w:val="30"/>
        </w:rPr>
        <w:t>）相关材料：本人身份证、学历学位证书（</w:t>
      </w:r>
      <w:r>
        <w:rPr>
          <w:rFonts w:ascii="仿宋_GB2312" w:hAnsi="宋体" w:eastAsia="仿宋_GB2312" w:cs="仿宋_GB2312"/>
          <w:kern w:val="0"/>
          <w:sz w:val="30"/>
          <w:szCs w:val="30"/>
        </w:rPr>
        <w:t>2020</w:t>
      </w:r>
      <w:r>
        <w:rPr>
          <w:rFonts w:hint="eastAsia" w:ascii="仿宋_GB2312" w:hAnsi="宋体" w:eastAsia="仿宋_GB2312" w:cs="仿宋_GB2312"/>
          <w:kern w:val="0"/>
          <w:sz w:val="30"/>
          <w:szCs w:val="30"/>
        </w:rPr>
        <w:t>年应届毕业生未取得毕业证书的应提供就业推荐表、就业协议书）、户口簿</w:t>
      </w:r>
      <w:r>
        <w:rPr>
          <w:rFonts w:ascii="仿宋_GB2312" w:hAnsi="宋体" w:eastAsia="仿宋_GB2312" w:cs="仿宋_GB2312"/>
          <w:kern w:val="0"/>
          <w:sz w:val="30"/>
          <w:szCs w:val="30"/>
        </w:rPr>
        <w:t>(</w:t>
      </w:r>
      <w:r>
        <w:rPr>
          <w:rFonts w:hint="eastAsia" w:ascii="仿宋_GB2312" w:hAnsi="宋体" w:eastAsia="仿宋_GB2312" w:cs="仿宋_GB2312"/>
          <w:kern w:val="0"/>
          <w:sz w:val="30"/>
          <w:szCs w:val="30"/>
        </w:rPr>
        <w:t>首页、户主页和本人页</w:t>
      </w:r>
      <w:r>
        <w:rPr>
          <w:rFonts w:ascii="仿宋_GB2312" w:hAnsi="宋体" w:eastAsia="仿宋_GB2312" w:cs="仿宋_GB2312"/>
          <w:kern w:val="0"/>
          <w:sz w:val="30"/>
          <w:szCs w:val="30"/>
        </w:rPr>
        <w:t>)</w:t>
      </w:r>
      <w:r>
        <w:rPr>
          <w:rFonts w:hint="eastAsia" w:ascii="仿宋_GB2312" w:hAnsi="宋体" w:eastAsia="仿宋_GB2312" w:cs="仿宋_GB2312"/>
          <w:kern w:val="0"/>
          <w:sz w:val="30"/>
          <w:szCs w:val="30"/>
        </w:rPr>
        <w:t>和招聘岗位所需的专业技术资格证书。</w:t>
      </w:r>
    </w:p>
    <w:p>
      <w:pPr>
        <w:widowControl/>
        <w:spacing w:line="500" w:lineRule="exact"/>
        <w:ind w:firstLine="600" w:firstLineChars="200"/>
        <w:rPr>
          <w:rFonts w:ascii="仿宋_GB2312" w:hAnsi="宋体" w:eastAsia="仿宋_GB2312" w:cs="Times New Roman"/>
          <w:kern w:val="0"/>
          <w:sz w:val="30"/>
          <w:szCs w:val="30"/>
        </w:rPr>
      </w:pPr>
      <w:r>
        <w:rPr>
          <w:rFonts w:ascii="仿宋_GB2312" w:hAnsi="宋体" w:eastAsia="仿宋_GB2312" w:cs="仿宋_GB2312"/>
          <w:kern w:val="0"/>
          <w:sz w:val="30"/>
          <w:szCs w:val="30"/>
        </w:rPr>
        <w:t>3.</w:t>
      </w:r>
      <w:r>
        <w:rPr>
          <w:rFonts w:hint="eastAsia" w:ascii="仿宋_GB2312" w:hAnsi="宋体" w:eastAsia="仿宋_GB2312" w:cs="仿宋_GB2312"/>
          <w:kern w:val="0"/>
          <w:sz w:val="30"/>
          <w:szCs w:val="30"/>
        </w:rPr>
        <w:t>岗位调剂：各岗位报名人数不足招聘岗位名额</w:t>
      </w:r>
      <w:r>
        <w:rPr>
          <w:rFonts w:ascii="仿宋_GB2312" w:hAnsi="宋体" w:eastAsia="仿宋_GB2312" w:cs="仿宋_GB2312"/>
          <w:kern w:val="0"/>
          <w:sz w:val="30"/>
          <w:szCs w:val="30"/>
        </w:rPr>
        <w:t>1.5</w:t>
      </w:r>
      <w:r>
        <w:rPr>
          <w:rFonts w:hint="eastAsia" w:ascii="仿宋_GB2312" w:hAnsi="宋体" w:eastAsia="仿宋_GB2312" w:cs="仿宋_GB2312"/>
          <w:kern w:val="0"/>
          <w:sz w:val="30"/>
          <w:szCs w:val="30"/>
        </w:rPr>
        <w:t>倍时，相应核减招聘名额或取消招聘计划。个别报名人数较多的岗位与个别报名人数不足的岗位之间，经县卫生健康局、磐安县县域医疗卫生服务共同体</w:t>
      </w:r>
      <w:r>
        <w:rPr>
          <w:rFonts w:hint="eastAsia" w:ascii="仿宋_GB2312" w:hAnsi="宋体" w:eastAsia="仿宋_GB2312" w:cs="仿宋_GB2312"/>
          <w:color w:val="000000"/>
          <w:kern w:val="0"/>
          <w:sz w:val="30"/>
          <w:szCs w:val="30"/>
        </w:rPr>
        <w:t>商</w:t>
      </w:r>
      <w:r>
        <w:rPr>
          <w:rFonts w:hint="eastAsia" w:ascii="仿宋_GB2312" w:hAnsi="宋体" w:eastAsia="仿宋_GB2312" w:cs="仿宋_GB2312"/>
          <w:kern w:val="0"/>
          <w:sz w:val="30"/>
          <w:szCs w:val="30"/>
        </w:rPr>
        <w:t>县人力资源和社会保障局同意后，进行适当调剂。</w:t>
      </w:r>
    </w:p>
    <w:p>
      <w:pPr>
        <w:widowControl/>
        <w:spacing w:line="500" w:lineRule="exact"/>
        <w:ind w:firstLine="600" w:firstLineChars="200"/>
        <w:rPr>
          <w:rFonts w:ascii="仿宋_GB2312" w:hAnsi="宋体" w:eastAsia="仿宋_GB2312" w:cs="Times New Roman"/>
          <w:kern w:val="0"/>
          <w:sz w:val="30"/>
          <w:szCs w:val="30"/>
        </w:rPr>
      </w:pPr>
      <w:r>
        <w:rPr>
          <w:rFonts w:ascii="仿宋_GB2312" w:hAnsi="宋体" w:eastAsia="仿宋_GB2312" w:cs="仿宋_GB2312"/>
          <w:kern w:val="0"/>
          <w:sz w:val="30"/>
          <w:szCs w:val="30"/>
        </w:rPr>
        <w:t>4.</w:t>
      </w:r>
      <w:r>
        <w:rPr>
          <w:rFonts w:hint="eastAsia" w:ascii="仿宋_GB2312" w:hAnsi="宋体" w:eastAsia="仿宋_GB2312" w:cs="仿宋_GB2312"/>
          <w:kern w:val="0"/>
          <w:sz w:val="30"/>
          <w:szCs w:val="30"/>
        </w:rPr>
        <w:t>应聘人员提供的资料必须真实可靠，如有弄虚作假、材料不实的，一律取消聘用资格。</w:t>
      </w:r>
    </w:p>
    <w:p>
      <w:pPr>
        <w:widowControl/>
        <w:spacing w:line="500" w:lineRule="exact"/>
        <w:ind w:firstLine="602" w:firstLineChars="200"/>
        <w:rPr>
          <w:rFonts w:ascii="仿宋_GB2312" w:hAnsi="宋体" w:eastAsia="仿宋_GB2312" w:cs="Times New Roman"/>
          <w:kern w:val="0"/>
          <w:sz w:val="30"/>
          <w:szCs w:val="30"/>
        </w:rPr>
      </w:pPr>
      <w:r>
        <w:rPr>
          <w:rFonts w:hint="eastAsia" w:ascii="仿宋_GB2312" w:hAnsi="宋体" w:eastAsia="仿宋_GB2312" w:cs="仿宋_GB2312"/>
          <w:b/>
          <w:bCs/>
          <w:kern w:val="0"/>
          <w:sz w:val="30"/>
          <w:szCs w:val="30"/>
        </w:rPr>
        <w:t>（二）资格复审和领取准考证</w:t>
      </w:r>
      <w:r>
        <w:rPr>
          <w:rFonts w:hint="eastAsia" w:ascii="仿宋_GB2312" w:hAnsi="宋体" w:eastAsia="仿宋_GB2312" w:cs="仿宋_GB2312"/>
          <w:kern w:val="0"/>
          <w:sz w:val="30"/>
          <w:szCs w:val="30"/>
        </w:rPr>
        <w:t>：第一次是对网上报名材料进行审核</w:t>
      </w:r>
      <w:r>
        <w:rPr>
          <w:rFonts w:ascii="仿宋_GB2312" w:hAnsi="宋体" w:eastAsia="仿宋_GB2312" w:cs="仿宋_GB2312"/>
          <w:kern w:val="0"/>
          <w:sz w:val="30"/>
          <w:szCs w:val="30"/>
        </w:rPr>
        <w:t>,</w:t>
      </w:r>
      <w:r>
        <w:rPr>
          <w:rFonts w:hint="eastAsia" w:ascii="仿宋_GB2312" w:hAnsi="宋体" w:eastAsia="仿宋_GB2312" w:cs="仿宋_GB2312"/>
          <w:kern w:val="0"/>
          <w:sz w:val="30"/>
          <w:szCs w:val="30"/>
        </w:rPr>
        <w:t>未通过的报名截止3日后告知</w:t>
      </w:r>
      <w:r>
        <w:rPr>
          <w:rFonts w:ascii="仿宋_GB2312" w:hAnsi="宋体" w:eastAsia="仿宋_GB2312" w:cs="仿宋_GB2312"/>
          <w:kern w:val="0"/>
          <w:sz w:val="30"/>
          <w:szCs w:val="30"/>
        </w:rPr>
        <w:t>;</w:t>
      </w:r>
      <w:r>
        <w:rPr>
          <w:rFonts w:hint="eastAsia" w:ascii="仿宋_GB2312" w:hAnsi="宋体" w:eastAsia="仿宋_GB2312" w:cs="仿宋_GB2312"/>
          <w:kern w:val="0"/>
          <w:sz w:val="30"/>
          <w:szCs w:val="30"/>
        </w:rPr>
        <w:t>第二次在领取准考证当日对应聘人员提供的报名资料原件进行现场再次审核，符合招聘条件的发放准考证。领取准考证的时间另行通知。</w:t>
      </w:r>
    </w:p>
    <w:p>
      <w:pPr>
        <w:widowControl/>
        <w:spacing w:line="500" w:lineRule="exact"/>
        <w:ind w:firstLine="602" w:firstLineChars="200"/>
        <w:rPr>
          <w:rFonts w:ascii="仿宋_GB2312" w:hAnsi="宋体" w:eastAsia="仿宋_GB2312" w:cs="Times New Roman"/>
          <w:kern w:val="0"/>
          <w:sz w:val="30"/>
          <w:szCs w:val="30"/>
        </w:rPr>
      </w:pPr>
      <w:r>
        <w:rPr>
          <w:rFonts w:hint="eastAsia" w:ascii="仿宋_GB2312" w:hAnsi="宋体" w:eastAsia="仿宋_GB2312" w:cs="仿宋_GB2312"/>
          <w:b/>
          <w:bCs/>
          <w:kern w:val="0"/>
          <w:sz w:val="30"/>
          <w:szCs w:val="30"/>
        </w:rPr>
        <w:t>（三）笔试</w:t>
      </w:r>
    </w:p>
    <w:p>
      <w:pPr>
        <w:widowControl/>
        <w:spacing w:line="500" w:lineRule="exact"/>
        <w:ind w:firstLine="600" w:firstLineChars="200"/>
        <w:rPr>
          <w:rFonts w:ascii="仿宋_GB2312" w:hAnsi="宋体" w:eastAsia="仿宋_GB2312" w:cs="Times New Roman"/>
          <w:i/>
          <w:iCs/>
          <w:kern w:val="0"/>
          <w:sz w:val="30"/>
          <w:szCs w:val="30"/>
        </w:rPr>
      </w:pPr>
      <w:r>
        <w:rPr>
          <w:rFonts w:ascii="仿宋_GB2312" w:hAnsi="宋体" w:eastAsia="仿宋_GB2312" w:cs="仿宋_GB2312"/>
          <w:kern w:val="0"/>
          <w:sz w:val="30"/>
          <w:szCs w:val="30"/>
        </w:rPr>
        <w:t>1.</w:t>
      </w:r>
      <w:r>
        <w:rPr>
          <w:rFonts w:hint="eastAsia" w:ascii="仿宋_GB2312" w:hAnsi="宋体" w:eastAsia="仿宋_GB2312" w:cs="仿宋_GB2312"/>
          <w:kern w:val="0"/>
          <w:sz w:val="30"/>
          <w:szCs w:val="30"/>
        </w:rPr>
        <w:t>笔试时间：</w:t>
      </w:r>
      <w:r>
        <w:rPr>
          <w:rFonts w:hint="eastAsia" w:ascii="仿宋_GB2312" w:hAnsi="宋体" w:eastAsia="仿宋_GB2312" w:cs="仿宋_GB2312"/>
          <w:b/>
          <w:bCs/>
          <w:kern w:val="0"/>
          <w:sz w:val="30"/>
          <w:szCs w:val="30"/>
        </w:rPr>
        <w:t>另行通知</w:t>
      </w:r>
    </w:p>
    <w:p>
      <w:pPr>
        <w:widowControl/>
        <w:spacing w:line="500" w:lineRule="exact"/>
        <w:ind w:firstLine="600" w:firstLineChars="200"/>
        <w:rPr>
          <w:rFonts w:ascii="仿宋_GB2312" w:eastAsia="仿宋_GB2312" w:cs="Times New Roman"/>
          <w:sz w:val="30"/>
          <w:szCs w:val="30"/>
        </w:rPr>
      </w:pPr>
      <w:r>
        <w:rPr>
          <w:rFonts w:ascii="仿宋_GB2312" w:hAnsi="宋体" w:eastAsia="仿宋_GB2312" w:cs="仿宋_GB2312"/>
          <w:kern w:val="0"/>
          <w:sz w:val="30"/>
          <w:szCs w:val="30"/>
        </w:rPr>
        <w:t>2.</w:t>
      </w:r>
      <w:r>
        <w:rPr>
          <w:rFonts w:hint="eastAsia" w:ascii="仿宋_GB2312" w:eastAsia="仿宋_GB2312" w:cs="仿宋_GB2312"/>
          <w:sz w:val="30"/>
          <w:szCs w:val="30"/>
        </w:rPr>
        <w:t>笔试内容：总分</w:t>
      </w:r>
      <w:r>
        <w:rPr>
          <w:rFonts w:ascii="仿宋_GB2312" w:eastAsia="仿宋_GB2312" w:cs="仿宋_GB2312"/>
          <w:sz w:val="30"/>
          <w:szCs w:val="30"/>
        </w:rPr>
        <w:t>120</w:t>
      </w:r>
      <w:r>
        <w:rPr>
          <w:rFonts w:hint="eastAsia" w:ascii="仿宋_GB2312" w:eastAsia="仿宋_GB2312" w:cs="仿宋_GB2312"/>
          <w:sz w:val="30"/>
          <w:szCs w:val="30"/>
        </w:rPr>
        <w:t>分，分县属卷（</w:t>
      </w:r>
      <w:r>
        <w:rPr>
          <w:rFonts w:ascii="仿宋_GB2312" w:eastAsia="仿宋_GB2312" w:cs="仿宋_GB2312"/>
          <w:sz w:val="30"/>
          <w:szCs w:val="30"/>
        </w:rPr>
        <w:t>A</w:t>
      </w:r>
      <w:r>
        <w:rPr>
          <w:rFonts w:hint="eastAsia" w:ascii="仿宋_GB2312" w:eastAsia="仿宋_GB2312" w:cs="仿宋_GB2312"/>
          <w:sz w:val="30"/>
          <w:szCs w:val="30"/>
        </w:rPr>
        <w:t>卷）和基层卷（</w:t>
      </w:r>
      <w:r>
        <w:rPr>
          <w:rFonts w:ascii="仿宋_GB2312" w:eastAsia="仿宋_GB2312" w:cs="仿宋_GB2312"/>
          <w:sz w:val="30"/>
          <w:szCs w:val="30"/>
        </w:rPr>
        <w:t>B</w:t>
      </w:r>
      <w:r>
        <w:rPr>
          <w:rFonts w:hint="eastAsia" w:ascii="仿宋_GB2312" w:eastAsia="仿宋_GB2312" w:cs="仿宋_GB2312"/>
          <w:sz w:val="30"/>
          <w:szCs w:val="30"/>
        </w:rPr>
        <w:t>卷）。</w:t>
      </w:r>
    </w:p>
    <w:p>
      <w:pPr>
        <w:widowControl/>
        <w:spacing w:line="500" w:lineRule="exact"/>
        <w:ind w:firstLine="600" w:firstLineChars="200"/>
        <w:rPr>
          <w:rFonts w:ascii="仿宋_GB2312" w:eastAsia="仿宋_GB2312" w:cs="Times New Roman"/>
          <w:sz w:val="30"/>
          <w:szCs w:val="30"/>
        </w:rPr>
      </w:pPr>
      <w:r>
        <w:rPr>
          <w:rFonts w:hint="eastAsia" w:ascii="仿宋_GB2312" w:eastAsia="仿宋_GB2312" w:cs="仿宋_GB2312"/>
          <w:sz w:val="30"/>
          <w:szCs w:val="30"/>
        </w:rPr>
        <w:t>（</w:t>
      </w:r>
      <w:r>
        <w:rPr>
          <w:rFonts w:ascii="仿宋_GB2312" w:eastAsia="仿宋_GB2312" w:cs="仿宋_GB2312"/>
          <w:sz w:val="30"/>
          <w:szCs w:val="30"/>
        </w:rPr>
        <w:t>1</w:t>
      </w:r>
      <w:r>
        <w:rPr>
          <w:rFonts w:hint="eastAsia" w:ascii="仿宋_GB2312" w:eastAsia="仿宋_GB2312" w:cs="仿宋_GB2312"/>
          <w:sz w:val="30"/>
          <w:szCs w:val="30"/>
        </w:rPr>
        <w:t>）临床、精神卫生、医学影像、麻醉等岗位：医学基础知识和内科学、外科学、诊断学等专业知识。</w:t>
      </w:r>
    </w:p>
    <w:p>
      <w:pPr>
        <w:widowControl/>
        <w:spacing w:line="500" w:lineRule="exact"/>
        <w:ind w:firstLine="600" w:firstLineChars="200"/>
        <w:rPr>
          <w:rFonts w:ascii="仿宋_GB2312" w:eastAsia="仿宋_GB2312" w:cs="Times New Roman"/>
          <w:sz w:val="30"/>
          <w:szCs w:val="30"/>
        </w:rPr>
      </w:pPr>
      <w:r>
        <w:rPr>
          <w:rFonts w:hint="eastAsia" w:ascii="仿宋_GB2312" w:eastAsia="仿宋_GB2312" w:cs="仿宋_GB2312"/>
          <w:sz w:val="30"/>
          <w:szCs w:val="30"/>
        </w:rPr>
        <w:t>（</w:t>
      </w:r>
      <w:r>
        <w:rPr>
          <w:rFonts w:ascii="仿宋_GB2312" w:eastAsia="仿宋_GB2312" w:cs="仿宋_GB2312"/>
          <w:sz w:val="30"/>
          <w:szCs w:val="30"/>
        </w:rPr>
        <w:t>2</w:t>
      </w:r>
      <w:r>
        <w:rPr>
          <w:rFonts w:hint="eastAsia" w:ascii="仿宋_GB2312" w:eastAsia="仿宋_GB2312" w:cs="仿宋_GB2312"/>
          <w:sz w:val="30"/>
          <w:szCs w:val="30"/>
        </w:rPr>
        <w:t>）护理岗位：医学基础知识和内科护理、外科护理、基础护理学知识。</w:t>
      </w:r>
    </w:p>
    <w:p>
      <w:pPr>
        <w:widowControl/>
        <w:spacing w:line="500" w:lineRule="exact"/>
        <w:ind w:firstLine="600" w:firstLineChars="200"/>
        <w:rPr>
          <w:rFonts w:ascii="仿宋_GB2312" w:eastAsia="仿宋_GB2312" w:cs="Times New Roman"/>
          <w:sz w:val="30"/>
          <w:szCs w:val="30"/>
        </w:rPr>
      </w:pPr>
      <w:r>
        <w:rPr>
          <w:rFonts w:hint="eastAsia" w:ascii="仿宋_GB2312" w:eastAsia="仿宋_GB2312" w:cs="仿宋_GB2312"/>
          <w:sz w:val="30"/>
          <w:szCs w:val="30"/>
        </w:rPr>
        <w:t>（</w:t>
      </w:r>
      <w:r>
        <w:rPr>
          <w:rFonts w:ascii="仿宋_GB2312" w:eastAsia="仿宋_GB2312" w:cs="仿宋_GB2312"/>
          <w:sz w:val="30"/>
          <w:szCs w:val="30"/>
        </w:rPr>
        <w:t>3</w:t>
      </w:r>
      <w:r>
        <w:rPr>
          <w:rFonts w:hint="eastAsia" w:ascii="仿宋_GB2312" w:eastAsia="仿宋_GB2312" w:cs="仿宋_GB2312"/>
          <w:sz w:val="30"/>
          <w:szCs w:val="30"/>
        </w:rPr>
        <w:t>）中医、康复岗位：中医和中西医结合基础知识、中医和中西医学临床知识。</w:t>
      </w:r>
    </w:p>
    <w:p>
      <w:pPr>
        <w:widowControl/>
        <w:spacing w:line="500" w:lineRule="exact"/>
        <w:ind w:firstLine="600" w:firstLineChars="200"/>
        <w:rPr>
          <w:rFonts w:ascii="仿宋_GB2312" w:eastAsia="仿宋_GB2312" w:cs="Times New Roman"/>
          <w:sz w:val="30"/>
          <w:szCs w:val="30"/>
        </w:rPr>
      </w:pPr>
      <w:r>
        <w:rPr>
          <w:rFonts w:hint="eastAsia" w:ascii="仿宋_GB2312" w:eastAsia="仿宋_GB2312" w:cs="仿宋_GB2312"/>
          <w:sz w:val="30"/>
          <w:szCs w:val="30"/>
        </w:rPr>
        <w:t>（</w:t>
      </w:r>
      <w:r>
        <w:rPr>
          <w:rFonts w:ascii="仿宋_GB2312" w:eastAsia="仿宋_GB2312" w:cs="仿宋_GB2312"/>
          <w:sz w:val="30"/>
          <w:szCs w:val="30"/>
        </w:rPr>
        <w:t>4</w:t>
      </w:r>
      <w:r>
        <w:rPr>
          <w:rFonts w:hint="eastAsia" w:ascii="仿宋_GB2312" w:eastAsia="仿宋_GB2312" w:cs="仿宋_GB2312"/>
          <w:sz w:val="30"/>
          <w:szCs w:val="30"/>
        </w:rPr>
        <w:t>）口腔、药学、中药学、公共卫生、预防、技术类等岗位：医学综合卷。</w:t>
      </w:r>
    </w:p>
    <w:p>
      <w:pPr>
        <w:widowControl/>
        <w:spacing w:line="500" w:lineRule="exact"/>
        <w:ind w:firstLine="600" w:firstLineChars="200"/>
        <w:rPr>
          <w:rFonts w:ascii="仿宋_GB2312" w:hAnsi="宋体" w:eastAsia="仿宋_GB2312" w:cs="Times New Roman"/>
          <w:kern w:val="0"/>
          <w:sz w:val="30"/>
          <w:szCs w:val="30"/>
        </w:rPr>
      </w:pPr>
      <w:r>
        <w:rPr>
          <w:rFonts w:ascii="仿宋_GB2312" w:hAnsi="宋体" w:eastAsia="仿宋_GB2312" w:cs="仿宋_GB2312"/>
          <w:kern w:val="0"/>
          <w:sz w:val="30"/>
          <w:szCs w:val="30"/>
        </w:rPr>
        <w:t>3.</w:t>
      </w:r>
      <w:r>
        <w:rPr>
          <w:rFonts w:hint="eastAsia" w:ascii="仿宋_GB2312" w:hAnsi="宋体" w:eastAsia="仿宋_GB2312" w:cs="仿宋_GB2312"/>
          <w:kern w:val="0"/>
          <w:sz w:val="30"/>
          <w:szCs w:val="30"/>
        </w:rPr>
        <w:t>笔试地点：以准考证为准。</w:t>
      </w:r>
    </w:p>
    <w:p>
      <w:pPr>
        <w:widowControl/>
        <w:spacing w:line="500" w:lineRule="exact"/>
        <w:ind w:firstLine="600" w:firstLineChars="200"/>
        <w:rPr>
          <w:rFonts w:ascii="仿宋_GB2312" w:hAnsi="宋体" w:eastAsia="仿宋_GB2312" w:cs="仿宋_GB2312"/>
          <w:kern w:val="0"/>
          <w:sz w:val="30"/>
          <w:szCs w:val="30"/>
        </w:rPr>
      </w:pPr>
      <w:r>
        <w:rPr>
          <w:rFonts w:ascii="仿宋_GB2312" w:hAnsi="宋体" w:eastAsia="仿宋_GB2312" w:cs="仿宋_GB2312"/>
          <w:kern w:val="0"/>
          <w:sz w:val="30"/>
          <w:szCs w:val="30"/>
        </w:rPr>
        <w:t>4.</w:t>
      </w:r>
      <w:r>
        <w:rPr>
          <w:rFonts w:hint="eastAsia" w:ascii="仿宋_GB2312" w:hAnsi="宋体" w:eastAsia="仿宋_GB2312" w:cs="仿宋_GB2312"/>
          <w:kern w:val="0"/>
          <w:sz w:val="30"/>
          <w:szCs w:val="30"/>
        </w:rPr>
        <w:t>笔试形式：闭卷考试。考生须同时持身份证和准考证参加</w:t>
      </w:r>
      <w:r>
        <w:rPr>
          <w:rFonts w:hint="eastAsia" w:ascii="仿宋_GB2312" w:hAnsi="宋体" w:eastAsia="仿宋_GB2312" w:cs="仿宋_GB2312"/>
          <w:color w:val="7030A0"/>
          <w:kern w:val="0"/>
          <w:sz w:val="30"/>
          <w:szCs w:val="30"/>
        </w:rPr>
        <w:t>笔</w:t>
      </w:r>
      <w:r>
        <w:rPr>
          <w:rFonts w:hint="eastAsia" w:ascii="仿宋_GB2312" w:hAnsi="宋体" w:eastAsia="仿宋_GB2312" w:cs="仿宋_GB2312"/>
          <w:kern w:val="0"/>
          <w:sz w:val="30"/>
          <w:szCs w:val="30"/>
        </w:rPr>
        <w:t>试。</w:t>
      </w:r>
      <w:r>
        <w:rPr>
          <w:rFonts w:ascii="仿宋_GB2312" w:hAnsi="宋体" w:eastAsia="仿宋_GB2312" w:cs="仿宋_GB2312"/>
          <w:kern w:val="0"/>
          <w:sz w:val="30"/>
          <w:szCs w:val="30"/>
        </w:rPr>
        <w:t xml:space="preserve"> </w:t>
      </w:r>
    </w:p>
    <w:p>
      <w:pPr>
        <w:widowControl/>
        <w:spacing w:line="500" w:lineRule="exact"/>
        <w:ind w:firstLine="600" w:firstLineChars="200"/>
        <w:rPr>
          <w:rFonts w:cs="Times New Roman"/>
          <w:sz w:val="30"/>
          <w:szCs w:val="30"/>
        </w:rPr>
      </w:pPr>
      <w:r>
        <w:rPr>
          <w:rFonts w:ascii="仿宋_GB2312" w:hAnsi="宋体" w:eastAsia="仿宋_GB2312" w:cs="仿宋_GB2312"/>
          <w:kern w:val="0"/>
          <w:sz w:val="30"/>
          <w:szCs w:val="30"/>
        </w:rPr>
        <w:t>5.</w:t>
      </w:r>
      <w:r>
        <w:rPr>
          <w:rFonts w:hint="eastAsia" w:ascii="仿宋_GB2312" w:hAnsi="宋体" w:eastAsia="仿宋_GB2312" w:cs="仿宋_GB2312"/>
          <w:kern w:val="0"/>
          <w:sz w:val="30"/>
          <w:szCs w:val="30"/>
        </w:rPr>
        <w:t>最低分数线要求：以同类试卷参加考试人员笔试平均成绩</w:t>
      </w:r>
      <w:r>
        <w:rPr>
          <w:rFonts w:ascii="仿宋_GB2312" w:hAnsi="宋体" w:eastAsia="仿宋_GB2312" w:cs="仿宋_GB2312"/>
          <w:kern w:val="0"/>
          <w:sz w:val="30"/>
          <w:szCs w:val="30"/>
        </w:rPr>
        <w:t>85%</w:t>
      </w:r>
      <w:r>
        <w:rPr>
          <w:rFonts w:hint="eastAsia" w:ascii="仿宋_GB2312" w:hAnsi="宋体" w:eastAsia="仿宋_GB2312" w:cs="仿宋_GB2312"/>
          <w:kern w:val="0"/>
          <w:sz w:val="30"/>
          <w:szCs w:val="30"/>
        </w:rPr>
        <w:t>的标准划定最低分数线（保留两位小数），低于最低分数线的不得入围面试。</w:t>
      </w:r>
    </w:p>
    <w:p>
      <w:pPr>
        <w:widowControl/>
        <w:spacing w:line="500" w:lineRule="exact"/>
        <w:ind w:firstLine="602" w:firstLineChars="200"/>
        <w:rPr>
          <w:rFonts w:ascii="仿宋_GB2312" w:hAnsi="宋体" w:eastAsia="仿宋_GB2312" w:cs="Times New Roman"/>
          <w:sz w:val="30"/>
          <w:szCs w:val="30"/>
        </w:rPr>
      </w:pPr>
      <w:r>
        <w:rPr>
          <w:rFonts w:hint="eastAsia" w:ascii="仿宋_GB2312" w:hAnsi="宋体" w:eastAsia="仿宋_GB2312" w:cs="仿宋_GB2312"/>
          <w:b/>
          <w:bCs/>
          <w:kern w:val="0"/>
          <w:sz w:val="30"/>
          <w:szCs w:val="30"/>
        </w:rPr>
        <w:t>（四）面试</w:t>
      </w:r>
    </w:p>
    <w:p>
      <w:pPr>
        <w:widowControl/>
        <w:spacing w:line="500" w:lineRule="exact"/>
        <w:ind w:firstLine="600" w:firstLineChars="200"/>
        <w:rPr>
          <w:rFonts w:ascii="仿宋_GB2312" w:hAnsi="宋体" w:eastAsia="仿宋_GB2312" w:cs="Times New Roman"/>
          <w:sz w:val="30"/>
          <w:szCs w:val="30"/>
        </w:rPr>
      </w:pPr>
      <w:r>
        <w:rPr>
          <w:rFonts w:hint="eastAsia" w:ascii="仿宋_GB2312" w:hAnsi="宋体" w:eastAsia="仿宋_GB2312" w:cs="仿宋_GB2312"/>
          <w:sz w:val="30"/>
          <w:szCs w:val="30"/>
        </w:rPr>
        <w:t>各岗位按笔试成绩从高分到低分，按招聘计划数的</w:t>
      </w:r>
      <w:r>
        <w:rPr>
          <w:rFonts w:ascii="仿宋_GB2312" w:hAnsi="宋体" w:eastAsia="仿宋_GB2312" w:cs="仿宋_GB2312"/>
          <w:sz w:val="30"/>
          <w:szCs w:val="30"/>
        </w:rPr>
        <w:t>1:3</w:t>
      </w:r>
      <w:r>
        <w:rPr>
          <w:rFonts w:hint="eastAsia" w:ascii="仿宋_GB2312" w:hAnsi="宋体" w:eastAsia="仿宋_GB2312" w:cs="仿宋_GB2312"/>
          <w:sz w:val="30"/>
          <w:szCs w:val="30"/>
        </w:rPr>
        <w:t>比例确定面试对象，其中招聘计划</w:t>
      </w:r>
      <w:r>
        <w:rPr>
          <w:rFonts w:ascii="仿宋_GB2312" w:hAnsi="宋体" w:eastAsia="仿宋_GB2312" w:cs="仿宋_GB2312"/>
          <w:sz w:val="30"/>
          <w:szCs w:val="30"/>
        </w:rPr>
        <w:t>3</w:t>
      </w:r>
      <w:r>
        <w:rPr>
          <w:rFonts w:hint="eastAsia" w:ascii="仿宋_GB2312" w:hAnsi="宋体" w:eastAsia="仿宋_GB2312" w:cs="仿宋_GB2312"/>
          <w:sz w:val="30"/>
          <w:szCs w:val="30"/>
        </w:rPr>
        <w:t>名及以上岗位按</w:t>
      </w:r>
      <w:r>
        <w:rPr>
          <w:rFonts w:ascii="仿宋_GB2312" w:hAnsi="宋体" w:eastAsia="仿宋_GB2312" w:cs="仿宋_GB2312"/>
          <w:sz w:val="30"/>
          <w:szCs w:val="30"/>
        </w:rPr>
        <w:t>1</w:t>
      </w:r>
      <w:r>
        <w:rPr>
          <w:rFonts w:hint="eastAsia" w:ascii="仿宋_GB2312" w:hAnsi="宋体" w:eastAsia="仿宋_GB2312" w:cs="仿宋_GB2312"/>
          <w:sz w:val="30"/>
          <w:szCs w:val="30"/>
        </w:rPr>
        <w:t>：</w:t>
      </w:r>
      <w:r>
        <w:rPr>
          <w:rFonts w:ascii="仿宋_GB2312" w:hAnsi="宋体" w:eastAsia="仿宋_GB2312" w:cs="仿宋_GB2312"/>
          <w:sz w:val="30"/>
          <w:szCs w:val="30"/>
        </w:rPr>
        <w:t>2</w:t>
      </w:r>
      <w:r>
        <w:rPr>
          <w:rFonts w:hint="eastAsia" w:ascii="仿宋_GB2312" w:hAnsi="宋体" w:eastAsia="仿宋_GB2312" w:cs="仿宋_GB2312"/>
          <w:sz w:val="30"/>
          <w:szCs w:val="30"/>
        </w:rPr>
        <w:t>确定面试对象（招聘</w:t>
      </w:r>
      <w:r>
        <w:rPr>
          <w:rFonts w:ascii="仿宋_GB2312" w:hAnsi="宋体" w:eastAsia="仿宋_GB2312" w:cs="仿宋_GB2312"/>
          <w:sz w:val="30"/>
          <w:szCs w:val="30"/>
        </w:rPr>
        <w:t>10</w:t>
      </w:r>
      <w:r>
        <w:rPr>
          <w:rFonts w:hint="eastAsia" w:ascii="仿宋_GB2312" w:hAnsi="宋体" w:eastAsia="仿宋_GB2312" w:cs="仿宋_GB2312"/>
          <w:sz w:val="30"/>
          <w:szCs w:val="30"/>
        </w:rPr>
        <w:t>人以上的</w:t>
      </w:r>
      <w:r>
        <w:rPr>
          <w:rFonts w:ascii="仿宋_GB2312" w:hAnsi="宋体" w:eastAsia="仿宋_GB2312" w:cs="仿宋_GB2312"/>
          <w:sz w:val="30"/>
          <w:szCs w:val="30"/>
        </w:rPr>
        <w:t>,</w:t>
      </w:r>
      <w:r>
        <w:rPr>
          <w:rFonts w:hint="eastAsia" w:ascii="仿宋_GB2312" w:hAnsi="宋体" w:eastAsia="仿宋_GB2312" w:cs="仿宋_GB2312"/>
          <w:sz w:val="30"/>
          <w:szCs w:val="30"/>
        </w:rPr>
        <w:t>按</w:t>
      </w:r>
      <w:r>
        <w:rPr>
          <w:rFonts w:ascii="仿宋_GB2312" w:hAnsi="宋体" w:eastAsia="仿宋_GB2312" w:cs="仿宋_GB2312"/>
          <w:sz w:val="30"/>
          <w:szCs w:val="30"/>
        </w:rPr>
        <w:t>1</w:t>
      </w:r>
      <w:r>
        <w:rPr>
          <w:rFonts w:hint="eastAsia" w:ascii="仿宋_GB2312" w:hAnsi="宋体" w:eastAsia="仿宋_GB2312" w:cs="仿宋_GB2312"/>
          <w:sz w:val="30"/>
          <w:szCs w:val="30"/>
        </w:rPr>
        <w:t>：</w:t>
      </w:r>
      <w:r>
        <w:rPr>
          <w:rFonts w:ascii="仿宋_GB2312" w:hAnsi="宋体" w:eastAsia="仿宋_GB2312" w:cs="仿宋_GB2312"/>
          <w:sz w:val="30"/>
          <w:szCs w:val="30"/>
        </w:rPr>
        <w:t>1.5,</w:t>
      </w:r>
      <w:r>
        <w:rPr>
          <w:rFonts w:hint="eastAsia" w:ascii="仿宋_GB2312" w:hAnsi="宋体" w:eastAsia="仿宋_GB2312" w:cs="仿宋_GB2312"/>
          <w:sz w:val="30"/>
          <w:szCs w:val="30"/>
        </w:rPr>
        <w:t>招聘</w:t>
      </w:r>
      <w:r>
        <w:rPr>
          <w:rFonts w:ascii="仿宋_GB2312" w:hAnsi="宋体" w:eastAsia="仿宋_GB2312" w:cs="仿宋_GB2312"/>
          <w:sz w:val="30"/>
          <w:szCs w:val="30"/>
        </w:rPr>
        <w:t>8-9</w:t>
      </w:r>
      <w:r>
        <w:rPr>
          <w:rFonts w:hint="eastAsia" w:ascii="仿宋_GB2312" w:hAnsi="宋体" w:eastAsia="仿宋_GB2312" w:cs="仿宋_GB2312"/>
          <w:sz w:val="30"/>
          <w:szCs w:val="30"/>
        </w:rPr>
        <w:t>人的</w:t>
      </w:r>
      <w:r>
        <w:rPr>
          <w:rFonts w:ascii="仿宋_GB2312" w:hAnsi="宋体" w:eastAsia="仿宋_GB2312" w:cs="仿宋_GB2312"/>
          <w:sz w:val="30"/>
          <w:szCs w:val="30"/>
        </w:rPr>
        <w:t>,</w:t>
      </w:r>
      <w:r>
        <w:rPr>
          <w:rFonts w:hint="eastAsia" w:ascii="仿宋_GB2312" w:hAnsi="宋体" w:eastAsia="仿宋_GB2312" w:cs="仿宋_GB2312"/>
          <w:sz w:val="30"/>
          <w:szCs w:val="30"/>
        </w:rPr>
        <w:t>按招聘</w:t>
      </w:r>
      <w:r>
        <w:rPr>
          <w:rFonts w:ascii="仿宋_GB2312" w:hAnsi="宋体" w:eastAsia="仿宋_GB2312" w:cs="仿宋_GB2312"/>
          <w:sz w:val="30"/>
          <w:szCs w:val="30"/>
        </w:rPr>
        <w:t>10</w:t>
      </w:r>
      <w:r>
        <w:rPr>
          <w:rFonts w:hint="eastAsia" w:ascii="仿宋_GB2312" w:hAnsi="宋体" w:eastAsia="仿宋_GB2312" w:cs="仿宋_GB2312"/>
          <w:sz w:val="30"/>
          <w:szCs w:val="30"/>
        </w:rPr>
        <w:t>人计算面试人数）。最后一名如笔试总成绩相同，成绩相同人员均进入面试。面试通知书领取时间截止前，书面放弃面试资格的，按该岗位笔试成绩从高分到低分依次递补。</w:t>
      </w:r>
    </w:p>
    <w:p>
      <w:pPr>
        <w:widowControl/>
        <w:spacing w:line="500" w:lineRule="exact"/>
        <w:ind w:firstLine="600" w:firstLineChars="200"/>
        <w:rPr>
          <w:rFonts w:ascii="仿宋_GB2312" w:hAnsi="宋体" w:eastAsia="仿宋_GB2312" w:cs="Times New Roman"/>
          <w:b/>
          <w:bCs/>
          <w:kern w:val="0"/>
          <w:sz w:val="30"/>
          <w:szCs w:val="30"/>
        </w:rPr>
      </w:pPr>
      <w:r>
        <w:rPr>
          <w:rFonts w:hint="eastAsia" w:ascii="仿宋_GB2312" w:hAnsi="宋体" w:eastAsia="仿宋_GB2312" w:cs="仿宋_GB2312"/>
          <w:sz w:val="30"/>
          <w:szCs w:val="30"/>
        </w:rPr>
        <w:t>面试成绩满分为</w:t>
      </w:r>
      <w:r>
        <w:rPr>
          <w:rFonts w:ascii="仿宋_GB2312" w:hAnsi="宋体" w:eastAsia="仿宋_GB2312" w:cs="仿宋_GB2312"/>
          <w:sz w:val="30"/>
          <w:szCs w:val="30"/>
        </w:rPr>
        <w:t>100</w:t>
      </w:r>
      <w:r>
        <w:rPr>
          <w:rFonts w:hint="eastAsia" w:ascii="仿宋_GB2312" w:hAnsi="宋体" w:eastAsia="仿宋_GB2312" w:cs="仿宋_GB2312"/>
          <w:sz w:val="30"/>
          <w:szCs w:val="30"/>
        </w:rPr>
        <w:t>分，合格分为</w:t>
      </w:r>
      <w:r>
        <w:rPr>
          <w:rFonts w:ascii="仿宋_GB2312" w:hAnsi="宋体" w:eastAsia="仿宋_GB2312" w:cs="仿宋_GB2312"/>
          <w:sz w:val="30"/>
          <w:szCs w:val="30"/>
        </w:rPr>
        <w:t>60</w:t>
      </w:r>
      <w:r>
        <w:rPr>
          <w:rFonts w:hint="eastAsia" w:ascii="仿宋_GB2312" w:hAnsi="宋体" w:eastAsia="仿宋_GB2312" w:cs="仿宋_GB2312"/>
          <w:sz w:val="30"/>
          <w:szCs w:val="30"/>
        </w:rPr>
        <w:t>分，不合格人员不得参加体检。面试时间、地点另行通知。</w:t>
      </w:r>
    </w:p>
    <w:p>
      <w:pPr>
        <w:widowControl/>
        <w:spacing w:line="500" w:lineRule="exact"/>
        <w:ind w:firstLine="602" w:firstLineChars="200"/>
        <w:rPr>
          <w:rFonts w:ascii="仿宋_GB2312" w:eastAsia="仿宋_GB2312" w:cs="Times New Roman"/>
          <w:kern w:val="0"/>
          <w:sz w:val="30"/>
          <w:szCs w:val="30"/>
        </w:rPr>
      </w:pPr>
      <w:r>
        <w:rPr>
          <w:rFonts w:hint="eastAsia" w:ascii="仿宋_GB2312" w:hAnsi="宋体" w:eastAsia="仿宋_GB2312" w:cs="仿宋_GB2312"/>
          <w:b/>
          <w:bCs/>
          <w:kern w:val="0"/>
          <w:sz w:val="30"/>
          <w:szCs w:val="30"/>
        </w:rPr>
        <w:t>（五）</w:t>
      </w:r>
      <w:r>
        <w:rPr>
          <w:rFonts w:hint="eastAsia" w:ascii="仿宋_GB2312" w:eastAsia="仿宋_GB2312" w:cs="仿宋_GB2312"/>
          <w:b/>
          <w:bCs/>
          <w:kern w:val="0"/>
          <w:sz w:val="30"/>
          <w:szCs w:val="30"/>
        </w:rPr>
        <w:t>体检</w:t>
      </w:r>
    </w:p>
    <w:p>
      <w:pPr>
        <w:pStyle w:val="2"/>
        <w:ind w:firstLine="600" w:firstLineChars="200"/>
        <w:rPr>
          <w:rFonts w:cs="Times New Roman"/>
        </w:rPr>
      </w:pPr>
      <w:r>
        <w:rPr>
          <w:rFonts w:hint="eastAsia"/>
        </w:rPr>
        <w:t>按笔试、面试成绩</w:t>
      </w:r>
      <w:r>
        <w:t>6</w:t>
      </w:r>
      <w:r>
        <w:rPr>
          <w:rFonts w:hint="eastAsia"/>
        </w:rPr>
        <w:t>：</w:t>
      </w:r>
      <w:r>
        <w:t>4</w:t>
      </w:r>
      <w:r>
        <w:rPr>
          <w:rFonts w:hint="eastAsia"/>
        </w:rPr>
        <w:t>计总成绩</w:t>
      </w:r>
      <w:r>
        <w:t>,</w:t>
      </w:r>
      <w:r>
        <w:rPr>
          <w:rFonts w:hint="eastAsia"/>
        </w:rPr>
        <w:t>根据总成绩从高分到低分按</w:t>
      </w:r>
      <w:r>
        <w:t>1:2</w:t>
      </w:r>
      <w:r>
        <w:rPr>
          <w:rFonts w:hint="eastAsia"/>
        </w:rPr>
        <w:t>比例确定体检对象，其中招聘岗位在</w:t>
      </w:r>
      <w:r>
        <w:t>3</w:t>
      </w:r>
      <w:r>
        <w:rPr>
          <w:rFonts w:hint="eastAsia"/>
        </w:rPr>
        <w:t>个及以上的按</w:t>
      </w:r>
      <w:r>
        <w:t>1</w:t>
      </w:r>
      <w:r>
        <w:rPr>
          <w:rFonts w:hint="eastAsia"/>
        </w:rPr>
        <w:t>：</w:t>
      </w:r>
      <w:r>
        <w:t>1.5</w:t>
      </w:r>
      <w:r>
        <w:rPr>
          <w:rFonts w:hint="eastAsia"/>
        </w:rPr>
        <w:t>确定体检对象（有小数的四舍五入）。体检工作按人力社保部、卫生部、国家公务员局《关于进一步做好公务员考试录用体检工作的通知》（人社部发〔</w:t>
      </w:r>
      <w:r>
        <w:t>2012</w:t>
      </w:r>
      <w:r>
        <w:rPr>
          <w:rFonts w:hint="eastAsia"/>
        </w:rPr>
        <w:t>〕</w:t>
      </w:r>
      <w:r>
        <w:t>65</w:t>
      </w:r>
      <w:r>
        <w:rPr>
          <w:rFonts w:hint="eastAsia"/>
        </w:rPr>
        <w:t>号）执行。</w:t>
      </w:r>
    </w:p>
    <w:p>
      <w:pPr>
        <w:pStyle w:val="2"/>
        <w:ind w:firstLine="600" w:firstLineChars="200"/>
        <w:rPr>
          <w:rFonts w:cs="Times New Roman"/>
        </w:rPr>
      </w:pPr>
      <w:r>
        <w:rPr>
          <w:rFonts w:hint="eastAsia"/>
        </w:rPr>
        <w:t>体检按《关于修订〈公务员录用体检通用标准（试行）〉及〈公务员录用体检操作手册（试行）〉有关内容的通知》（人社部发〔</w:t>
      </w:r>
      <w:r>
        <w:t>2016</w:t>
      </w:r>
      <w:r>
        <w:rPr>
          <w:rFonts w:hint="eastAsia"/>
        </w:rPr>
        <w:t>〕</w:t>
      </w:r>
      <w:r>
        <w:t>140</w:t>
      </w:r>
      <w:r>
        <w:rPr>
          <w:rFonts w:hint="eastAsia"/>
        </w:rPr>
        <w:t>号）政策执行。</w:t>
      </w:r>
    </w:p>
    <w:p>
      <w:pPr>
        <w:pStyle w:val="2"/>
        <w:ind w:firstLine="570" w:firstLineChars="190"/>
        <w:rPr>
          <w:rFonts w:hAnsi="仿宋_GB2312" w:cs="Times New Roman"/>
        </w:rPr>
      </w:pPr>
      <w:r>
        <w:rPr>
          <w:rFonts w:hint="eastAsia" w:hAnsi="仿宋_GB2312"/>
        </w:rPr>
        <w:t>应聘人员不按规定的时间、地点参加体检的，视作放弃体检。应聘人员放弃体检或体检不合格均不再递补。</w:t>
      </w:r>
    </w:p>
    <w:p>
      <w:pPr>
        <w:widowControl/>
        <w:spacing w:line="500" w:lineRule="exact"/>
        <w:ind w:firstLine="602" w:firstLineChars="200"/>
        <w:rPr>
          <w:rFonts w:ascii="仿宋_GB2312" w:hAnsi="宋体" w:eastAsia="仿宋_GB2312" w:cs="Times New Roman"/>
          <w:b/>
          <w:bCs/>
          <w:kern w:val="0"/>
          <w:sz w:val="30"/>
          <w:szCs w:val="30"/>
        </w:rPr>
      </w:pPr>
      <w:r>
        <w:rPr>
          <w:rFonts w:hint="eastAsia" w:ascii="仿宋_GB2312" w:hAnsi="宋体" w:eastAsia="仿宋_GB2312" w:cs="仿宋_GB2312"/>
          <w:b/>
          <w:bCs/>
          <w:kern w:val="0"/>
          <w:sz w:val="30"/>
          <w:szCs w:val="30"/>
        </w:rPr>
        <w:t>（六）考察</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体检结束后，</w:t>
      </w:r>
      <w:r>
        <w:rPr>
          <w:rFonts w:hint="eastAsia" w:ascii="仿宋_GB2312" w:hAnsi="仿宋_GB2312" w:eastAsia="仿宋_GB2312" w:cs="仿宋_GB2312"/>
          <w:kern w:val="0"/>
          <w:sz w:val="30"/>
          <w:szCs w:val="30"/>
        </w:rPr>
        <w:t>在体检合格人员中从高分到低分按照</w:t>
      </w:r>
      <w:r>
        <w:rPr>
          <w:rFonts w:ascii="仿宋_GB2312" w:hAnsi="仿宋_GB2312" w:eastAsia="仿宋_GB2312" w:cs="仿宋_GB2312"/>
          <w:kern w:val="0"/>
          <w:sz w:val="30"/>
          <w:szCs w:val="30"/>
        </w:rPr>
        <w:t>1</w:t>
      </w:r>
      <w:r>
        <w:rPr>
          <w:rFonts w:hint="eastAsia" w:ascii="仿宋_GB2312" w:hAnsi="仿宋_GB2312" w:eastAsia="仿宋_GB2312" w:cs="仿宋_GB2312"/>
          <w:kern w:val="0"/>
          <w:sz w:val="30"/>
          <w:szCs w:val="30"/>
        </w:rPr>
        <w:t>：</w:t>
      </w:r>
      <w:r>
        <w:rPr>
          <w:rFonts w:ascii="仿宋_GB2312" w:hAnsi="仿宋_GB2312" w:eastAsia="仿宋_GB2312" w:cs="仿宋_GB2312"/>
          <w:kern w:val="0"/>
          <w:sz w:val="30"/>
          <w:szCs w:val="30"/>
        </w:rPr>
        <w:t>1</w:t>
      </w:r>
      <w:r>
        <w:rPr>
          <w:rFonts w:hint="eastAsia" w:ascii="仿宋_GB2312" w:hAnsi="仿宋_GB2312" w:eastAsia="仿宋_GB2312" w:cs="仿宋_GB2312"/>
          <w:kern w:val="0"/>
          <w:sz w:val="30"/>
          <w:szCs w:val="30"/>
        </w:rPr>
        <w:t>的比例确定考察对象。</w:t>
      </w:r>
      <w:r>
        <w:rPr>
          <w:rFonts w:hint="eastAsia" w:ascii="仿宋_GB2312" w:hAnsi="宋体" w:eastAsia="仿宋_GB2312" w:cs="仿宋_GB2312"/>
          <w:kern w:val="0"/>
          <w:sz w:val="30"/>
          <w:szCs w:val="30"/>
        </w:rPr>
        <w:t>考察办法参照《浙江省公务员录用考察工作细则（试行）》。考察环节中若有不合格或放弃考察的，在该岗位体检合格人员中按总成绩从高分到低分依次递补。总成绩相同的，笔试成绩高的入围考察。</w:t>
      </w:r>
    </w:p>
    <w:p>
      <w:pPr>
        <w:widowControl/>
        <w:spacing w:line="500" w:lineRule="exact"/>
        <w:ind w:firstLine="602" w:firstLineChars="200"/>
        <w:rPr>
          <w:rFonts w:ascii="仿宋_GB2312" w:hAnsi="宋体" w:eastAsia="仿宋_GB2312" w:cs="Times New Roman"/>
          <w:sz w:val="30"/>
          <w:szCs w:val="30"/>
        </w:rPr>
      </w:pPr>
      <w:r>
        <w:rPr>
          <w:rFonts w:hint="eastAsia" w:ascii="仿宋_GB2312" w:hAnsi="宋体" w:eastAsia="仿宋_GB2312" w:cs="仿宋_GB2312"/>
          <w:b/>
          <w:bCs/>
          <w:kern w:val="0"/>
          <w:sz w:val="30"/>
          <w:szCs w:val="30"/>
        </w:rPr>
        <w:t>（七）公示、聘用</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sz w:val="30"/>
          <w:szCs w:val="30"/>
        </w:rPr>
        <w:t>经考试、体检、考察择优确定拟聘用对象并公示后按规定程序聘用。</w:t>
      </w:r>
      <w:r>
        <w:rPr>
          <w:rFonts w:hint="eastAsia" w:ascii="仿宋_GB2312" w:hAnsi="宋体" w:eastAsia="仿宋_GB2312" w:cs="仿宋_GB2312"/>
          <w:kern w:val="0"/>
          <w:sz w:val="30"/>
          <w:szCs w:val="30"/>
        </w:rPr>
        <w:t>普通高校应届毕业生凭毕业证书办理聘用手续。聘用后一律签订聘用合同，首次聘用人员要求在我县医疗卫生单位服务</w:t>
      </w:r>
      <w:r>
        <w:rPr>
          <w:rFonts w:ascii="仿宋_GB2312" w:hAnsi="宋体" w:eastAsia="仿宋_GB2312" w:cs="仿宋_GB2312"/>
          <w:kern w:val="0"/>
          <w:sz w:val="30"/>
          <w:szCs w:val="30"/>
        </w:rPr>
        <w:t>5</w:t>
      </w:r>
      <w:r>
        <w:rPr>
          <w:rFonts w:hint="eastAsia" w:ascii="仿宋_GB2312" w:hAnsi="宋体" w:eastAsia="仿宋_GB2312" w:cs="仿宋_GB2312"/>
          <w:kern w:val="0"/>
          <w:sz w:val="30"/>
          <w:szCs w:val="30"/>
        </w:rPr>
        <w:t>年以上（规范化培训时间除外）。无执业资格人员在聘用后</w:t>
      </w:r>
      <w:r>
        <w:rPr>
          <w:rFonts w:ascii="仿宋_GB2312" w:hAnsi="宋体" w:eastAsia="仿宋_GB2312" w:cs="仿宋_GB2312"/>
          <w:kern w:val="0"/>
          <w:sz w:val="30"/>
          <w:szCs w:val="30"/>
        </w:rPr>
        <w:t>3</w:t>
      </w:r>
      <w:r>
        <w:rPr>
          <w:rFonts w:hint="eastAsia" w:ascii="仿宋_GB2312" w:hAnsi="宋体" w:eastAsia="仿宋_GB2312" w:cs="仿宋_GB2312"/>
          <w:kern w:val="0"/>
          <w:sz w:val="30"/>
          <w:szCs w:val="30"/>
        </w:rPr>
        <w:t>年内必须取得相应的执业资格，否则予以解聘。</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拟聘用人员在聘用审批之前放弃聘用的，在该岗位体检合格人员中按总成绩从高分到低分依次递补；在聘用审批之后放弃聘用的，不再递补。</w:t>
      </w:r>
    </w:p>
    <w:p>
      <w:pPr>
        <w:widowControl/>
        <w:spacing w:line="500" w:lineRule="exact"/>
        <w:ind w:firstLine="600" w:firstLineChars="200"/>
        <w:rPr>
          <w:rFonts w:ascii="黑体" w:hAnsi="宋体" w:eastAsia="黑体" w:cs="Times New Roman"/>
          <w:kern w:val="0"/>
          <w:sz w:val="30"/>
          <w:szCs w:val="30"/>
        </w:rPr>
      </w:pPr>
      <w:r>
        <w:rPr>
          <w:rFonts w:hint="eastAsia" w:ascii="黑体" w:hAnsi="宋体" w:eastAsia="黑体" w:cs="黑体"/>
          <w:kern w:val="0"/>
          <w:sz w:val="30"/>
          <w:szCs w:val="30"/>
        </w:rPr>
        <w:t>三、其他事项</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（一）招聘工作有关情况</w:t>
      </w:r>
      <w:r>
        <w:rPr>
          <w:rFonts w:ascii="仿宋_GB2312" w:hAnsi="宋体" w:eastAsia="仿宋_GB2312" w:cs="仿宋_GB2312"/>
          <w:kern w:val="0"/>
          <w:sz w:val="30"/>
          <w:szCs w:val="30"/>
        </w:rPr>
        <w:t>(</w:t>
      </w:r>
      <w:r>
        <w:rPr>
          <w:rFonts w:hint="eastAsia" w:ascii="仿宋_GB2312" w:hAnsi="宋体" w:eastAsia="仿宋_GB2312" w:cs="仿宋_GB2312"/>
          <w:kern w:val="0"/>
          <w:sz w:val="30"/>
          <w:szCs w:val="30"/>
        </w:rPr>
        <w:t>资格审查办法、笔试成绩、面试成绩、体检结果、拟聘人员公示等事宜</w:t>
      </w:r>
      <w:r>
        <w:rPr>
          <w:rFonts w:ascii="仿宋_GB2312" w:hAnsi="宋体" w:eastAsia="仿宋_GB2312" w:cs="仿宋_GB2312"/>
          <w:kern w:val="0"/>
          <w:sz w:val="30"/>
          <w:szCs w:val="30"/>
        </w:rPr>
        <w:t>)</w:t>
      </w:r>
      <w:r>
        <w:rPr>
          <w:rFonts w:hint="eastAsia" w:ascii="仿宋_GB2312" w:hAnsi="宋体" w:eastAsia="仿宋_GB2312" w:cs="仿宋_GB2312"/>
          <w:kern w:val="0"/>
          <w:sz w:val="30"/>
          <w:szCs w:val="30"/>
        </w:rPr>
        <w:t>在磐安县人民政府门户网站（</w:t>
      </w:r>
      <w:r>
        <w:rPr>
          <w:rFonts w:ascii="仿宋_GB2312" w:hAnsi="宋体" w:eastAsia="仿宋_GB2312" w:cs="仿宋_GB2312"/>
          <w:kern w:val="0"/>
          <w:sz w:val="30"/>
          <w:szCs w:val="30"/>
        </w:rPr>
        <w:t>http://www.panan.gov.cn/11330783K15043025N/xxgkml/bmxxgk/11330727350242958L/06/index.html</w:t>
      </w:r>
      <w:r>
        <w:rPr>
          <w:rFonts w:hint="eastAsia" w:ascii="仿宋_GB2312" w:hAnsi="宋体" w:eastAsia="仿宋_GB2312" w:cs="仿宋_GB2312"/>
          <w:kern w:val="0"/>
          <w:sz w:val="30"/>
          <w:szCs w:val="30"/>
        </w:rPr>
        <w:t>）或“健康磐安公众号”上公布，请及时登陆查询，不再另行通知。全日制大专及以上的学历应届毕业生到基层工作的，</w:t>
      </w:r>
      <w:r>
        <w:rPr>
          <w:rFonts w:hint="eastAsia" w:ascii="仿宋_GB2312" w:hAnsi="宋体" w:eastAsia="仿宋_GB2312" w:cs="仿宋_GB2312"/>
          <w:color w:val="000000"/>
          <w:kern w:val="0"/>
          <w:sz w:val="30"/>
          <w:szCs w:val="30"/>
        </w:rPr>
        <w:t>按政策给予学费补偿</w:t>
      </w:r>
      <w:r>
        <w:rPr>
          <w:rFonts w:hint="eastAsia" w:ascii="仿宋_GB2312" w:hAnsi="宋体" w:eastAsia="仿宋_GB2312" w:cs="仿宋_GB2312"/>
          <w:kern w:val="0"/>
          <w:sz w:val="30"/>
          <w:szCs w:val="30"/>
        </w:rPr>
        <w:t>。</w:t>
      </w:r>
    </w:p>
    <w:p>
      <w:pPr>
        <w:spacing w:line="500" w:lineRule="exact"/>
        <w:ind w:firstLine="600" w:firstLineChars="200"/>
        <w:rPr>
          <w:rFonts w:ascii="仿宋_GB2312" w:hAnsi="宋体" w:eastAsia="仿宋_GB2312" w:cs="仿宋_GB2312"/>
          <w:kern w:val="0"/>
          <w:sz w:val="30"/>
          <w:szCs w:val="30"/>
        </w:rPr>
      </w:pPr>
      <w:r>
        <w:rPr>
          <w:rFonts w:hint="eastAsia" w:ascii="仿宋_GB2312" w:hAnsi="宋体" w:eastAsia="仿宋_GB2312" w:cs="仿宋_GB2312"/>
          <w:kern w:val="0"/>
          <w:sz w:val="30"/>
          <w:szCs w:val="30"/>
        </w:rPr>
        <w:t>（二）考试违纪违规行为的认定和处理，按照人力资源和社会保障部制定的《事业单位公开招聘违纪违规行为处理规定》执行。对违纪违规行为，按《关于将人事考试中违纪违规考生信息纳入人事考试信用体系的通知》要求，上报浙江信用网予以公布。希望广大报考人员从现在做起，从自身做起，诚信报考，诚信参考，不要在信用记录上留下污点。</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（三）本公告由磐安县卫生健康局、磐安县县域医疗卫生服务共同体负责解释。对公告内容有异议的，应在公告发布后</w:t>
      </w:r>
      <w:r>
        <w:rPr>
          <w:rFonts w:ascii="仿宋_GB2312" w:hAnsi="宋体" w:eastAsia="仿宋_GB2312" w:cs="仿宋_GB2312"/>
          <w:kern w:val="0"/>
          <w:sz w:val="30"/>
          <w:szCs w:val="30"/>
        </w:rPr>
        <w:t>5</w:t>
      </w:r>
      <w:r>
        <w:rPr>
          <w:rFonts w:hint="eastAsia" w:ascii="仿宋_GB2312" w:hAnsi="宋体" w:eastAsia="仿宋_GB2312" w:cs="仿宋_GB2312"/>
          <w:kern w:val="0"/>
          <w:sz w:val="30"/>
          <w:szCs w:val="30"/>
        </w:rPr>
        <w:t>日内提出。</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（四）本次公开招聘考试接受县人力资源和社会保障局、县纪检组的监督。</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（五）各招聘单位联系人及联系电话：</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县人民医院：</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邱科长</w:t>
      </w:r>
      <w:r>
        <w:rPr>
          <w:rFonts w:ascii="仿宋_GB2312" w:hAnsi="宋体" w:eastAsia="仿宋_GB2312" w:cs="仿宋_GB2312"/>
          <w:kern w:val="0"/>
          <w:sz w:val="30"/>
          <w:szCs w:val="30"/>
        </w:rPr>
        <w:t xml:space="preserve">   0579-84651143</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中</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医</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分院：</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胡科长</w:t>
      </w:r>
      <w:r>
        <w:rPr>
          <w:rFonts w:ascii="仿宋_GB2312" w:hAnsi="宋体" w:eastAsia="仿宋_GB2312" w:cs="仿宋_GB2312"/>
          <w:kern w:val="0"/>
          <w:sz w:val="30"/>
          <w:szCs w:val="30"/>
        </w:rPr>
        <w:t xml:space="preserve">   0579-84658813</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基</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层</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分院：</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邱科长</w:t>
      </w:r>
      <w:r>
        <w:rPr>
          <w:rFonts w:ascii="仿宋_GB2312" w:hAnsi="宋体" w:eastAsia="仿宋_GB2312" w:cs="仿宋_GB2312"/>
          <w:kern w:val="0"/>
          <w:sz w:val="30"/>
          <w:szCs w:val="30"/>
        </w:rPr>
        <w:t xml:space="preserve">   0579-84651143</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妇保计生中心：李主任</w:t>
      </w:r>
      <w:r>
        <w:rPr>
          <w:rFonts w:ascii="仿宋_GB2312" w:hAnsi="宋体" w:eastAsia="仿宋_GB2312" w:cs="仿宋_GB2312"/>
          <w:kern w:val="0"/>
          <w:sz w:val="30"/>
          <w:szCs w:val="30"/>
        </w:rPr>
        <w:t xml:space="preserve">   0579-84652283</w:t>
      </w:r>
    </w:p>
    <w:p>
      <w:pPr>
        <w:widowControl/>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疾</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控</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中心：</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刘主任</w:t>
      </w:r>
      <w:r>
        <w:rPr>
          <w:rFonts w:ascii="仿宋_GB2312" w:hAnsi="宋体" w:eastAsia="仿宋_GB2312" w:cs="仿宋_GB2312"/>
          <w:kern w:val="0"/>
          <w:sz w:val="30"/>
          <w:szCs w:val="30"/>
        </w:rPr>
        <w:t xml:space="preserve">   0579-84661170</w:t>
      </w:r>
    </w:p>
    <w:p>
      <w:pPr>
        <w:widowControl/>
        <w:spacing w:line="500" w:lineRule="exact"/>
        <w:ind w:firstLine="600" w:firstLineChars="200"/>
        <w:rPr>
          <w:rFonts w:ascii="仿宋_GB2312" w:hAnsi="宋体" w:eastAsia="仿宋_GB2312" w:cs="Times New Roman"/>
          <w:kern w:val="0"/>
          <w:sz w:val="30"/>
          <w:szCs w:val="30"/>
        </w:rPr>
      </w:pPr>
    </w:p>
    <w:p>
      <w:pPr>
        <w:widowControl/>
        <w:spacing w:line="500" w:lineRule="exact"/>
        <w:ind w:firstLine="600" w:firstLineChars="200"/>
        <w:rPr>
          <w:rFonts w:ascii="仿宋_GB2312" w:hAnsi="宋体" w:eastAsia="仿宋_GB2312" w:cs="Times New Roman"/>
          <w:kern w:val="0"/>
          <w:sz w:val="30"/>
          <w:szCs w:val="30"/>
        </w:rPr>
      </w:pPr>
    </w:p>
    <w:p>
      <w:pPr>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附件：</w:t>
      </w:r>
      <w:r>
        <w:rPr>
          <w:rFonts w:ascii="仿宋_GB2312" w:hAnsi="宋体" w:eastAsia="仿宋_GB2312" w:cs="仿宋_GB2312"/>
          <w:kern w:val="0"/>
          <w:sz w:val="30"/>
          <w:szCs w:val="30"/>
        </w:rPr>
        <w:t>1.2020</w:t>
      </w:r>
      <w:r>
        <w:rPr>
          <w:rFonts w:hint="eastAsia" w:ascii="仿宋_GB2312" w:hAnsi="宋体" w:eastAsia="仿宋_GB2312" w:cs="仿宋_GB2312"/>
          <w:kern w:val="0"/>
          <w:sz w:val="30"/>
          <w:szCs w:val="30"/>
        </w:rPr>
        <w:t>年磐安县卫健事业单位招聘计划及条件</w:t>
      </w:r>
    </w:p>
    <w:p>
      <w:pPr>
        <w:spacing w:line="500" w:lineRule="exact"/>
        <w:ind w:firstLine="1512" w:firstLineChars="600"/>
        <w:rPr>
          <w:rFonts w:ascii="仿宋_GB2312" w:hAnsi="宋体" w:eastAsia="仿宋_GB2312" w:cs="Times New Roman"/>
          <w:kern w:val="0"/>
          <w:sz w:val="30"/>
          <w:szCs w:val="30"/>
        </w:rPr>
      </w:pPr>
      <w:r>
        <w:rPr>
          <w:rFonts w:ascii="仿宋_GB2312" w:hAnsi="宋体" w:eastAsia="仿宋_GB2312" w:cs="仿宋_GB2312"/>
          <w:spacing w:val="-24"/>
          <w:kern w:val="0"/>
          <w:sz w:val="30"/>
          <w:szCs w:val="30"/>
        </w:rPr>
        <w:t>2.</w:t>
      </w:r>
      <w:r>
        <w:rPr>
          <w:rFonts w:ascii="仿宋_GB2312" w:hAnsi="宋体" w:eastAsia="仿宋_GB2312" w:cs="仿宋_GB2312"/>
          <w:kern w:val="0"/>
          <w:sz w:val="30"/>
          <w:szCs w:val="30"/>
        </w:rPr>
        <w:t>2020</w:t>
      </w:r>
      <w:r>
        <w:rPr>
          <w:rFonts w:hint="eastAsia" w:ascii="仿宋_GB2312" w:hAnsi="宋体" w:eastAsia="仿宋_GB2312" w:cs="仿宋_GB2312"/>
          <w:kern w:val="0"/>
          <w:sz w:val="30"/>
          <w:szCs w:val="30"/>
        </w:rPr>
        <w:t>年磐安县卫健事业单位公开招聘资格审查办法</w:t>
      </w:r>
    </w:p>
    <w:p>
      <w:pPr>
        <w:spacing w:line="500" w:lineRule="exact"/>
        <w:ind w:firstLine="600" w:firstLineChars="20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　　　</w:t>
      </w:r>
      <w:r>
        <w:rPr>
          <w:rFonts w:ascii="仿宋_GB2312" w:hAnsi="宋体" w:eastAsia="仿宋_GB2312" w:cs="仿宋_GB2312"/>
          <w:kern w:val="0"/>
          <w:sz w:val="30"/>
          <w:szCs w:val="30"/>
        </w:rPr>
        <w:t>3.</w:t>
      </w:r>
      <w:r>
        <w:rPr>
          <w:rFonts w:hint="eastAsia" w:ascii="仿宋_GB2312" w:hAnsi="宋体" w:eastAsia="仿宋_GB2312" w:cs="仿宋_GB2312"/>
          <w:kern w:val="0"/>
          <w:sz w:val="30"/>
          <w:szCs w:val="30"/>
        </w:rPr>
        <w:t>磐安县卫健事业单位招聘考试报名表</w:t>
      </w:r>
    </w:p>
    <w:p>
      <w:pPr>
        <w:spacing w:line="500" w:lineRule="exact"/>
        <w:ind w:firstLine="600" w:firstLineChars="200"/>
        <w:jc w:val="center"/>
        <w:rPr>
          <w:rFonts w:ascii="仿宋_GB2312" w:hAnsi="宋体" w:eastAsia="仿宋_GB2312" w:cs="仿宋_GB2312"/>
          <w:kern w:val="0"/>
          <w:sz w:val="30"/>
          <w:szCs w:val="30"/>
        </w:rPr>
      </w:pPr>
      <w:r>
        <w:rPr>
          <w:rFonts w:ascii="仿宋_GB2312" w:hAnsi="宋体" w:eastAsia="仿宋_GB2312" w:cs="仿宋_GB2312"/>
          <w:kern w:val="0"/>
          <w:sz w:val="30"/>
          <w:szCs w:val="30"/>
        </w:rPr>
        <w:t xml:space="preserve">                            </w:t>
      </w:r>
    </w:p>
    <w:p>
      <w:pPr>
        <w:spacing w:line="500" w:lineRule="exact"/>
        <w:ind w:firstLine="4050" w:firstLineChars="1350"/>
        <w:rPr>
          <w:rFonts w:ascii="仿宋_GB2312" w:hAnsi="宋体" w:eastAsia="仿宋_GB2312" w:cs="Times New Roman"/>
          <w:kern w:val="0"/>
          <w:sz w:val="30"/>
          <w:szCs w:val="30"/>
        </w:rPr>
      </w:pP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磐安县卫生健康局</w:t>
      </w:r>
    </w:p>
    <w:p>
      <w:pPr>
        <w:spacing w:line="500" w:lineRule="exact"/>
        <w:ind w:firstLine="4050" w:firstLineChars="1350"/>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磐安县县域医疗卫生服务共同体</w:t>
      </w:r>
    </w:p>
    <w:p>
      <w:pPr>
        <w:widowControl/>
        <w:spacing w:line="500" w:lineRule="exact"/>
        <w:jc w:val="center"/>
        <w:rPr>
          <w:rFonts w:ascii="仿宋_GB2312" w:hAnsi="宋体" w:eastAsia="仿宋_GB2312" w:cs="Times New Roman"/>
          <w:kern w:val="0"/>
          <w:sz w:val="30"/>
          <w:szCs w:val="30"/>
        </w:rPr>
      </w:pPr>
      <w:r>
        <w:rPr>
          <w:rFonts w:ascii="仿宋_GB2312" w:hAnsi="宋体" w:eastAsia="仿宋_GB2312" w:cs="仿宋_GB2312"/>
          <w:kern w:val="0"/>
          <w:sz w:val="30"/>
          <w:szCs w:val="30"/>
        </w:rPr>
        <w:t xml:space="preserve">                           2020</w:t>
      </w:r>
      <w:r>
        <w:rPr>
          <w:rFonts w:hint="eastAsia" w:ascii="仿宋_GB2312" w:hAnsi="宋体" w:eastAsia="仿宋_GB2312" w:cs="仿宋_GB2312"/>
          <w:kern w:val="0"/>
          <w:sz w:val="30"/>
          <w:szCs w:val="30"/>
        </w:rPr>
        <w:t>年</w:t>
      </w:r>
      <w:r>
        <w:rPr>
          <w:rFonts w:ascii="仿宋_GB2312" w:hAnsi="宋体" w:eastAsia="仿宋_GB2312" w:cs="仿宋_GB2312"/>
          <w:kern w:val="0"/>
          <w:sz w:val="30"/>
          <w:szCs w:val="30"/>
        </w:rPr>
        <w:t>3</w:t>
      </w:r>
      <w:r>
        <w:rPr>
          <w:rFonts w:hint="eastAsia" w:ascii="仿宋_GB2312" w:hAnsi="宋体" w:eastAsia="仿宋_GB2312" w:cs="仿宋_GB2312"/>
          <w:kern w:val="0"/>
          <w:sz w:val="30"/>
          <w:szCs w:val="30"/>
        </w:rPr>
        <w:t>月2</w:t>
      </w:r>
      <w:r>
        <w:rPr>
          <w:rFonts w:hint="eastAsia" w:ascii="仿宋_GB2312" w:hAnsi="宋体" w:eastAsia="仿宋_GB2312" w:cs="仿宋_GB2312"/>
          <w:kern w:val="0"/>
          <w:sz w:val="30"/>
          <w:szCs w:val="30"/>
          <w:lang w:val="en-US" w:eastAsia="zh-CN"/>
        </w:rPr>
        <w:t>7</w:t>
      </w:r>
      <w:bookmarkStart w:id="4" w:name="_GoBack"/>
      <w:bookmarkEnd w:id="4"/>
      <w:r>
        <w:rPr>
          <w:rFonts w:hint="eastAsia" w:ascii="仿宋_GB2312" w:hAnsi="宋体" w:eastAsia="仿宋_GB2312" w:cs="仿宋_GB2312"/>
          <w:kern w:val="0"/>
          <w:sz w:val="30"/>
          <w:szCs w:val="30"/>
        </w:rPr>
        <w:t>日</w:t>
      </w:r>
    </w:p>
    <w:p>
      <w:pPr>
        <w:widowControl/>
        <w:spacing w:line="500" w:lineRule="exact"/>
        <w:rPr>
          <w:rFonts w:ascii="仿宋_GB2312" w:hAnsi="宋体" w:eastAsia="仿宋_GB2312" w:cs="Times New Roman"/>
          <w:kern w:val="0"/>
          <w:sz w:val="30"/>
          <w:szCs w:val="30"/>
        </w:rPr>
        <w:sectPr>
          <w:footerReference r:id="rId3" w:type="default"/>
          <w:pgSz w:w="11906" w:h="16838"/>
          <w:pgMar w:top="1440" w:right="1474" w:bottom="1440" w:left="1588" w:header="851" w:footer="992" w:gutter="0"/>
          <w:cols w:space="720" w:num="1"/>
          <w:docGrid w:type="lines" w:linePitch="465" w:charSpace="0"/>
        </w:sectPr>
      </w:pPr>
    </w:p>
    <w:p>
      <w:pPr>
        <w:widowControl/>
        <w:spacing w:line="500" w:lineRule="exact"/>
        <w:rPr>
          <w:rFonts w:ascii="仿宋_GB2312" w:hAnsi="宋体" w:eastAsia="仿宋_GB2312" w:cs="仿宋_GB2312"/>
          <w:kern w:val="0"/>
          <w:sz w:val="28"/>
          <w:szCs w:val="28"/>
        </w:rPr>
      </w:pPr>
      <w:r>
        <w:rPr>
          <w:rFonts w:hint="eastAsia" w:ascii="仿宋_GB2312" w:hAnsi="宋体" w:eastAsia="仿宋_GB2312" w:cs="仿宋_GB2312"/>
          <w:kern w:val="0"/>
          <w:sz w:val="28"/>
          <w:szCs w:val="28"/>
        </w:rPr>
        <w:t>附件</w:t>
      </w:r>
      <w:r>
        <w:rPr>
          <w:rFonts w:ascii="仿宋_GB2312" w:hAnsi="宋体" w:eastAsia="仿宋_GB2312" w:cs="仿宋_GB2312"/>
          <w:kern w:val="0"/>
          <w:sz w:val="28"/>
          <w:szCs w:val="28"/>
        </w:rPr>
        <w:t>1</w:t>
      </w:r>
    </w:p>
    <w:p>
      <w:pPr>
        <w:widowControl/>
        <w:spacing w:line="500" w:lineRule="exact"/>
        <w:jc w:val="center"/>
        <w:rPr>
          <w:rFonts w:ascii="方正小标宋简体" w:hAnsi="宋体" w:eastAsia="方正小标宋简体" w:cs="Times New Roman"/>
          <w:b/>
          <w:bCs/>
          <w:kern w:val="0"/>
          <w:sz w:val="36"/>
          <w:szCs w:val="36"/>
        </w:rPr>
      </w:pPr>
      <w:r>
        <w:rPr>
          <w:rFonts w:ascii="方正小标宋简体" w:hAnsi="宋体" w:eastAsia="方正小标宋简体" w:cs="方正小标宋简体"/>
          <w:b/>
          <w:bCs/>
          <w:kern w:val="0"/>
          <w:sz w:val="36"/>
          <w:szCs w:val="36"/>
        </w:rPr>
        <w:t>2020</w:t>
      </w:r>
      <w:r>
        <w:rPr>
          <w:rFonts w:hint="eastAsia" w:ascii="方正小标宋简体" w:hAnsi="宋体" w:eastAsia="方正小标宋简体" w:cs="方正小标宋简体"/>
          <w:b/>
          <w:bCs/>
          <w:kern w:val="0"/>
          <w:sz w:val="36"/>
          <w:szCs w:val="36"/>
        </w:rPr>
        <w:t>年磐安县卫健事业单位招聘计划及条件</w:t>
      </w:r>
    </w:p>
    <w:p>
      <w:pPr>
        <w:widowControl/>
        <w:spacing w:line="500" w:lineRule="exact"/>
        <w:jc w:val="center"/>
        <w:rPr>
          <w:rFonts w:ascii="方正小标宋简体" w:hAnsi="宋体" w:eastAsia="方正小标宋简体" w:cs="Times New Roman"/>
          <w:b/>
          <w:bCs/>
          <w:kern w:val="0"/>
          <w:sz w:val="36"/>
          <w:szCs w:val="36"/>
        </w:rPr>
      </w:pPr>
    </w:p>
    <w:tbl>
      <w:tblPr>
        <w:tblStyle w:val="7"/>
        <w:tblW w:w="9708" w:type="dxa"/>
        <w:tblInd w:w="-106" w:type="dxa"/>
        <w:tblLayout w:type="fixed"/>
        <w:tblCellMar>
          <w:top w:w="0" w:type="dxa"/>
          <w:left w:w="108" w:type="dxa"/>
          <w:bottom w:w="0" w:type="dxa"/>
          <w:right w:w="108" w:type="dxa"/>
        </w:tblCellMar>
      </w:tblPr>
      <w:tblGrid>
        <w:gridCol w:w="617"/>
        <w:gridCol w:w="931"/>
        <w:gridCol w:w="1263"/>
        <w:gridCol w:w="917"/>
        <w:gridCol w:w="1912"/>
        <w:gridCol w:w="2208"/>
        <w:gridCol w:w="1860"/>
      </w:tblGrid>
      <w:tr>
        <w:tblPrEx>
          <w:tblCellMar>
            <w:top w:w="0" w:type="dxa"/>
            <w:left w:w="108" w:type="dxa"/>
            <w:bottom w:w="0" w:type="dxa"/>
            <w:right w:w="108" w:type="dxa"/>
          </w:tblCellMar>
        </w:tblPrEx>
        <w:trPr>
          <w:trHeight w:val="139"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b/>
                <w:bCs/>
                <w:kern w:val="0"/>
              </w:rPr>
            </w:pPr>
            <w:r>
              <w:rPr>
                <w:rFonts w:hint="eastAsia" w:ascii="仿宋_GB2312" w:hAnsi="仿宋" w:eastAsia="仿宋_GB2312" w:cs="仿宋_GB2312"/>
                <w:b/>
                <w:bCs/>
                <w:kern w:val="0"/>
              </w:rPr>
              <w:t>序号</w:t>
            </w:r>
          </w:p>
        </w:tc>
        <w:tc>
          <w:tcPr>
            <w:tcW w:w="931"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b/>
                <w:bCs/>
                <w:kern w:val="0"/>
              </w:rPr>
            </w:pPr>
            <w:r>
              <w:rPr>
                <w:rFonts w:hint="eastAsia" w:ascii="仿宋_GB2312" w:hAnsi="仿宋" w:eastAsia="仿宋_GB2312" w:cs="仿宋_GB2312"/>
                <w:b/>
                <w:bCs/>
                <w:kern w:val="0"/>
              </w:rPr>
              <w:t>单位</w:t>
            </w:r>
          </w:p>
        </w:tc>
        <w:tc>
          <w:tcPr>
            <w:tcW w:w="1263"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b/>
                <w:bCs/>
                <w:kern w:val="0"/>
              </w:rPr>
            </w:pPr>
            <w:r>
              <w:rPr>
                <w:rFonts w:hint="eastAsia" w:ascii="仿宋_GB2312" w:hAnsi="仿宋" w:eastAsia="仿宋_GB2312" w:cs="仿宋_GB2312"/>
                <w:b/>
                <w:bCs/>
                <w:kern w:val="0"/>
              </w:rPr>
              <w:t>职位</w:t>
            </w:r>
          </w:p>
        </w:tc>
        <w:tc>
          <w:tcPr>
            <w:tcW w:w="917"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b/>
                <w:bCs/>
                <w:kern w:val="0"/>
              </w:rPr>
            </w:pPr>
            <w:r>
              <w:rPr>
                <w:rFonts w:hint="eastAsia" w:ascii="仿宋_GB2312" w:hAnsi="仿宋" w:eastAsia="仿宋_GB2312" w:cs="仿宋_GB2312"/>
                <w:b/>
                <w:bCs/>
                <w:kern w:val="0"/>
              </w:rPr>
              <w:t>计划数</w:t>
            </w:r>
          </w:p>
        </w:tc>
        <w:tc>
          <w:tcPr>
            <w:tcW w:w="19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b/>
                <w:bCs/>
                <w:kern w:val="0"/>
              </w:rPr>
            </w:pPr>
            <w:r>
              <w:rPr>
                <w:rFonts w:hint="eastAsia" w:ascii="仿宋_GB2312" w:hAnsi="仿宋" w:eastAsia="仿宋_GB2312" w:cs="仿宋_GB2312"/>
                <w:b/>
                <w:bCs/>
                <w:kern w:val="0"/>
              </w:rPr>
              <w:t>学历要求</w:t>
            </w:r>
          </w:p>
        </w:tc>
        <w:tc>
          <w:tcPr>
            <w:tcW w:w="2208"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b/>
                <w:bCs/>
                <w:kern w:val="0"/>
              </w:rPr>
            </w:pPr>
            <w:r>
              <w:rPr>
                <w:rFonts w:hint="eastAsia" w:ascii="仿宋_GB2312" w:hAnsi="仿宋" w:eastAsia="仿宋_GB2312" w:cs="仿宋_GB2312"/>
                <w:b/>
                <w:bCs/>
                <w:kern w:val="0"/>
              </w:rPr>
              <w:t>所学专业要求</w:t>
            </w:r>
          </w:p>
        </w:tc>
        <w:tc>
          <w:tcPr>
            <w:tcW w:w="1860"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b/>
                <w:bCs/>
                <w:kern w:val="0"/>
              </w:rPr>
            </w:pPr>
            <w:r>
              <w:rPr>
                <w:rFonts w:hint="eastAsia" w:ascii="仿宋_GB2312" w:hAnsi="仿宋" w:eastAsia="仿宋_GB2312" w:cs="仿宋_GB2312"/>
                <w:b/>
                <w:bCs/>
                <w:kern w:val="0"/>
              </w:rPr>
              <w:t>备注</w:t>
            </w: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bookmarkStart w:id="1" w:name="OLE_LINK4" w:colFirst="6" w:colLast="9"/>
            <w:bookmarkStart w:id="2" w:name="OLE_LINK5" w:colFirst="6" w:colLast="9"/>
            <w:bookmarkStart w:id="3" w:name="_Hlk498441147"/>
            <w:r>
              <w:rPr>
                <w:rFonts w:ascii="仿宋_GB2312" w:hAnsi="仿宋" w:eastAsia="仿宋_GB2312" w:cs="仿宋_GB2312"/>
                <w:kern w:val="0"/>
                <w:sz w:val="18"/>
                <w:szCs w:val="18"/>
              </w:rPr>
              <w:t>1</w:t>
            </w:r>
          </w:p>
        </w:tc>
        <w:tc>
          <w:tcPr>
            <w:tcW w:w="931" w:type="dxa"/>
            <w:vMerge w:val="restart"/>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人民医院</w:t>
            </w: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临床</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10</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临床医学</w:t>
            </w:r>
          </w:p>
        </w:tc>
        <w:tc>
          <w:tcPr>
            <w:tcW w:w="1860"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　</w:t>
            </w:r>
          </w:p>
        </w:tc>
      </w:tr>
      <w:bookmarkEnd w:id="1"/>
      <w:bookmarkEnd w:id="2"/>
      <w:bookmarkEnd w:id="3"/>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2</w:t>
            </w:r>
          </w:p>
        </w:tc>
        <w:tc>
          <w:tcPr>
            <w:tcW w:w="931"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麻醉</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2</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麻醉学、临床医学</w:t>
            </w:r>
          </w:p>
        </w:tc>
        <w:tc>
          <w:tcPr>
            <w:tcW w:w="1860"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3</w:t>
            </w:r>
          </w:p>
        </w:tc>
        <w:tc>
          <w:tcPr>
            <w:tcW w:w="931"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精神卫生</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ascii="仿宋_GB2312" w:hAnsi="仿宋" w:eastAsia="仿宋_GB2312" w:cs="仿宋_GB2312"/>
                <w:kern w:val="0"/>
                <w:sz w:val="18"/>
                <w:szCs w:val="18"/>
              </w:rPr>
              <w:t>1</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2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精神医学</w:t>
            </w:r>
          </w:p>
        </w:tc>
        <w:tc>
          <w:tcPr>
            <w:tcW w:w="1860" w:type="dxa"/>
            <w:vMerge w:val="restart"/>
            <w:tcBorders>
              <w:top w:val="nil"/>
              <w:left w:val="nil"/>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具有执业医师资格放宽到本科</w:t>
            </w: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ascii="仿宋_GB2312" w:hAnsi="仿宋" w:eastAsia="仿宋_GB2312" w:cs="仿宋_GB2312"/>
                <w:kern w:val="0"/>
                <w:sz w:val="18"/>
                <w:szCs w:val="18"/>
              </w:rPr>
              <w:t>4</w:t>
            </w:r>
          </w:p>
        </w:tc>
        <w:tc>
          <w:tcPr>
            <w:tcW w:w="931"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医学影像</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ascii="仿宋_GB2312" w:hAnsi="仿宋" w:eastAsia="仿宋_GB2312" w:cs="仿宋_GB2312"/>
                <w:kern w:val="0"/>
                <w:sz w:val="18"/>
                <w:szCs w:val="18"/>
              </w:rPr>
              <w:t>4</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2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放射医学、医学影像学、临床医学</w:t>
            </w:r>
          </w:p>
        </w:tc>
        <w:tc>
          <w:tcPr>
            <w:tcW w:w="1860" w:type="dxa"/>
            <w:vMerge w:val="continue"/>
            <w:tcBorders>
              <w:left w:val="nil"/>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249"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ascii="仿宋_GB2312" w:hAnsi="仿宋" w:eastAsia="仿宋_GB2312" w:cs="仿宋_GB2312"/>
                <w:kern w:val="0"/>
                <w:sz w:val="18"/>
                <w:szCs w:val="18"/>
              </w:rPr>
              <w:t>5</w:t>
            </w:r>
          </w:p>
        </w:tc>
        <w:tc>
          <w:tcPr>
            <w:tcW w:w="931"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口腔</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1</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口腔医学</w:t>
            </w:r>
          </w:p>
        </w:tc>
        <w:tc>
          <w:tcPr>
            <w:tcW w:w="1860"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6</w:t>
            </w:r>
          </w:p>
        </w:tc>
        <w:tc>
          <w:tcPr>
            <w:tcW w:w="931"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检验</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1</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医学检验、医学检验技术</w:t>
            </w:r>
          </w:p>
        </w:tc>
        <w:tc>
          <w:tcPr>
            <w:tcW w:w="1860"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7</w:t>
            </w:r>
          </w:p>
        </w:tc>
        <w:tc>
          <w:tcPr>
            <w:tcW w:w="931"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护理</w:t>
            </w:r>
            <w:r>
              <w:rPr>
                <w:rFonts w:ascii="仿宋_GB2312" w:hAnsi="仿宋" w:eastAsia="仿宋_GB2312" w:cs="仿宋_GB2312"/>
                <w:kern w:val="0"/>
                <w:sz w:val="18"/>
                <w:szCs w:val="18"/>
              </w:rPr>
              <w:t>1</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4</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全日制大专及以上</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color w:val="FF0000"/>
                <w:kern w:val="0"/>
                <w:sz w:val="18"/>
                <w:szCs w:val="18"/>
                <w:u w:val="single"/>
              </w:rPr>
            </w:pPr>
            <w:r>
              <w:rPr>
                <w:rFonts w:hint="eastAsia" w:ascii="仿宋_GB2312" w:hAnsi="仿宋" w:eastAsia="仿宋_GB2312" w:cs="仿宋_GB2312"/>
                <w:kern w:val="0"/>
                <w:sz w:val="18"/>
                <w:szCs w:val="18"/>
              </w:rPr>
              <w:t>护理学、</w:t>
            </w:r>
            <w:r>
              <w:rPr>
                <w:rFonts w:hint="eastAsia" w:ascii="仿宋_GB2312" w:hAnsi="仿宋" w:eastAsia="仿宋_GB2312" w:cs="仿宋_GB2312"/>
                <w:color w:val="000000"/>
                <w:kern w:val="0"/>
                <w:sz w:val="18"/>
                <w:szCs w:val="18"/>
              </w:rPr>
              <w:t>助</w:t>
            </w:r>
            <w:r>
              <w:rPr>
                <w:rFonts w:hint="eastAsia" w:ascii="仿宋_GB2312" w:hAnsi="仿宋" w:eastAsia="仿宋_GB2312" w:cs="仿宋_GB2312"/>
                <w:kern w:val="0"/>
                <w:sz w:val="18"/>
                <w:szCs w:val="18"/>
              </w:rPr>
              <w:t>产学</w:t>
            </w:r>
          </w:p>
        </w:tc>
        <w:tc>
          <w:tcPr>
            <w:tcW w:w="1860"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8</w:t>
            </w:r>
          </w:p>
        </w:tc>
        <w:tc>
          <w:tcPr>
            <w:tcW w:w="931"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30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护理</w:t>
            </w:r>
            <w:r>
              <w:rPr>
                <w:rFonts w:ascii="仿宋_GB2312" w:hAnsi="仿宋" w:eastAsia="仿宋_GB2312" w:cs="仿宋_GB2312"/>
                <w:kern w:val="0"/>
                <w:sz w:val="18"/>
                <w:szCs w:val="18"/>
              </w:rPr>
              <w:t>2</w:t>
            </w:r>
          </w:p>
          <w:p>
            <w:pPr>
              <w:widowControl/>
              <w:spacing w:line="30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（隔离病房）</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ascii="仿宋_GB2312" w:hAnsi="仿宋" w:eastAsia="仿宋_GB2312" w:cs="仿宋_GB2312"/>
                <w:kern w:val="0"/>
                <w:sz w:val="18"/>
                <w:szCs w:val="18"/>
              </w:rPr>
              <w:t>2</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大专及以上</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u w:val="single"/>
              </w:rPr>
            </w:pPr>
            <w:r>
              <w:rPr>
                <w:rFonts w:hint="eastAsia" w:ascii="仿宋_GB2312" w:hAnsi="仿宋" w:eastAsia="仿宋_GB2312" w:cs="仿宋_GB2312"/>
                <w:kern w:val="0"/>
                <w:sz w:val="18"/>
                <w:szCs w:val="18"/>
              </w:rPr>
              <w:t>护理学</w:t>
            </w:r>
          </w:p>
        </w:tc>
        <w:tc>
          <w:tcPr>
            <w:tcW w:w="18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面向曾参加国家一级响应突发公共卫生事件处置的一线护理人员招聘</w:t>
            </w: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ascii="仿宋_GB2312" w:hAnsi="仿宋" w:eastAsia="仿宋_GB2312" w:cs="仿宋_GB2312"/>
                <w:kern w:val="0"/>
                <w:sz w:val="18"/>
                <w:szCs w:val="18"/>
              </w:rPr>
              <w:t>9</w:t>
            </w:r>
          </w:p>
        </w:tc>
        <w:tc>
          <w:tcPr>
            <w:tcW w:w="931" w:type="dxa"/>
            <w:vMerge w:val="restart"/>
            <w:tcBorders>
              <w:top w:val="nil"/>
              <w:left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中医分院（安文中心院）</w:t>
            </w: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临床</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8</w:t>
            </w:r>
          </w:p>
        </w:tc>
        <w:tc>
          <w:tcPr>
            <w:tcW w:w="19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临床医学</w:t>
            </w:r>
          </w:p>
        </w:tc>
        <w:tc>
          <w:tcPr>
            <w:tcW w:w="1860" w:type="dxa"/>
            <w:vMerge w:val="restart"/>
            <w:tcBorders>
              <w:top w:val="nil"/>
              <w:left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具有执业（中）医师资格放宽到全日制大专</w:t>
            </w: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10</w:t>
            </w:r>
          </w:p>
        </w:tc>
        <w:tc>
          <w:tcPr>
            <w:tcW w:w="931" w:type="dxa"/>
            <w:vMerge w:val="continue"/>
            <w:tcBorders>
              <w:left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麻醉</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1</w:t>
            </w:r>
          </w:p>
        </w:tc>
        <w:tc>
          <w:tcPr>
            <w:tcW w:w="19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麻醉学</w:t>
            </w:r>
          </w:p>
        </w:tc>
        <w:tc>
          <w:tcPr>
            <w:tcW w:w="1860" w:type="dxa"/>
            <w:vMerge w:val="continue"/>
            <w:tcBorders>
              <w:left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ascii="仿宋_GB2312" w:hAnsi="仿宋" w:eastAsia="仿宋_GB2312" w:cs="仿宋_GB2312"/>
                <w:kern w:val="0"/>
                <w:sz w:val="18"/>
                <w:szCs w:val="18"/>
              </w:rPr>
              <w:t>11</w:t>
            </w:r>
          </w:p>
        </w:tc>
        <w:tc>
          <w:tcPr>
            <w:tcW w:w="931" w:type="dxa"/>
            <w:vMerge w:val="continue"/>
            <w:tcBorders>
              <w:left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精神卫生</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ascii="仿宋_GB2312" w:hAnsi="仿宋" w:eastAsia="仿宋_GB2312" w:cs="仿宋_GB2312"/>
                <w:kern w:val="0"/>
                <w:sz w:val="18"/>
                <w:szCs w:val="18"/>
              </w:rPr>
              <w:t>2</w:t>
            </w:r>
          </w:p>
        </w:tc>
        <w:tc>
          <w:tcPr>
            <w:tcW w:w="1912" w:type="dxa"/>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精神医学</w:t>
            </w:r>
          </w:p>
        </w:tc>
        <w:tc>
          <w:tcPr>
            <w:tcW w:w="1860" w:type="dxa"/>
            <w:vMerge w:val="continue"/>
            <w:tcBorders>
              <w:left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12</w:t>
            </w:r>
          </w:p>
        </w:tc>
        <w:tc>
          <w:tcPr>
            <w:tcW w:w="931" w:type="dxa"/>
            <w:vMerge w:val="continue"/>
            <w:tcBorders>
              <w:left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医学影像</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3</w:t>
            </w:r>
          </w:p>
        </w:tc>
        <w:tc>
          <w:tcPr>
            <w:tcW w:w="1912" w:type="dxa"/>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2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放射医学、医学影像学、超声医学</w:t>
            </w:r>
          </w:p>
        </w:tc>
        <w:tc>
          <w:tcPr>
            <w:tcW w:w="1860" w:type="dxa"/>
            <w:vMerge w:val="continue"/>
            <w:tcBorders>
              <w:left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13</w:t>
            </w:r>
          </w:p>
        </w:tc>
        <w:tc>
          <w:tcPr>
            <w:tcW w:w="931" w:type="dxa"/>
            <w:vMerge w:val="continue"/>
            <w:tcBorders>
              <w:left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针灸推拿</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2</w:t>
            </w:r>
          </w:p>
        </w:tc>
        <w:tc>
          <w:tcPr>
            <w:tcW w:w="1912" w:type="dxa"/>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2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针灸推拿学</w:t>
            </w:r>
          </w:p>
        </w:tc>
        <w:tc>
          <w:tcPr>
            <w:tcW w:w="1860" w:type="dxa"/>
            <w:vMerge w:val="continue"/>
            <w:tcBorders>
              <w:left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14</w:t>
            </w:r>
          </w:p>
        </w:tc>
        <w:tc>
          <w:tcPr>
            <w:tcW w:w="931" w:type="dxa"/>
            <w:vMerge w:val="continue"/>
            <w:tcBorders>
              <w:left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中医</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5</w:t>
            </w:r>
          </w:p>
        </w:tc>
        <w:tc>
          <w:tcPr>
            <w:tcW w:w="1912" w:type="dxa"/>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2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仿宋" w:eastAsia="仿宋_GB2312" w:cs="Times New Roman"/>
                <w:color w:val="000000"/>
                <w:kern w:val="0"/>
                <w:sz w:val="18"/>
                <w:szCs w:val="18"/>
              </w:rPr>
            </w:pPr>
            <w:r>
              <w:rPr>
                <w:rFonts w:hint="eastAsia" w:ascii="仿宋_GB2312" w:hAnsi="仿宋" w:eastAsia="仿宋_GB2312" w:cs="仿宋_GB2312"/>
                <w:color w:val="000000"/>
                <w:kern w:val="0"/>
                <w:sz w:val="18"/>
                <w:szCs w:val="18"/>
              </w:rPr>
              <w:t>中医学、中西医结合临床医学</w:t>
            </w:r>
          </w:p>
        </w:tc>
        <w:tc>
          <w:tcPr>
            <w:tcW w:w="1860" w:type="dxa"/>
            <w:vMerge w:val="continue"/>
            <w:tcBorders>
              <w:left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15</w:t>
            </w:r>
          </w:p>
        </w:tc>
        <w:tc>
          <w:tcPr>
            <w:tcW w:w="931" w:type="dxa"/>
            <w:vMerge w:val="continue"/>
            <w:tcBorders>
              <w:left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康复</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2</w:t>
            </w:r>
          </w:p>
        </w:tc>
        <w:tc>
          <w:tcPr>
            <w:tcW w:w="1912" w:type="dxa"/>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康复医学</w:t>
            </w:r>
          </w:p>
        </w:tc>
        <w:tc>
          <w:tcPr>
            <w:tcW w:w="1860" w:type="dxa"/>
            <w:vMerge w:val="continue"/>
            <w:tcBorders>
              <w:left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16</w:t>
            </w:r>
          </w:p>
        </w:tc>
        <w:tc>
          <w:tcPr>
            <w:tcW w:w="931" w:type="dxa"/>
            <w:vMerge w:val="continue"/>
            <w:tcBorders>
              <w:left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口腔</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ascii="仿宋_GB2312" w:hAnsi="仿宋" w:eastAsia="仿宋_GB2312" w:cs="仿宋_GB2312"/>
                <w:kern w:val="0"/>
                <w:sz w:val="18"/>
                <w:szCs w:val="18"/>
              </w:rPr>
              <w:t>2</w:t>
            </w:r>
          </w:p>
        </w:tc>
        <w:tc>
          <w:tcPr>
            <w:tcW w:w="1912" w:type="dxa"/>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口腔医学</w:t>
            </w:r>
          </w:p>
        </w:tc>
        <w:tc>
          <w:tcPr>
            <w:tcW w:w="1860"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357"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17</w:t>
            </w:r>
          </w:p>
        </w:tc>
        <w:tc>
          <w:tcPr>
            <w:tcW w:w="931" w:type="dxa"/>
            <w:vMerge w:val="continue"/>
            <w:tcBorders>
              <w:left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康复技术</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ascii="仿宋_GB2312" w:hAnsi="仿宋" w:eastAsia="仿宋_GB2312" w:cs="仿宋_GB2312"/>
                <w:kern w:val="0"/>
                <w:sz w:val="18"/>
                <w:szCs w:val="18"/>
              </w:rPr>
              <w:t>1</w:t>
            </w:r>
          </w:p>
        </w:tc>
        <w:tc>
          <w:tcPr>
            <w:tcW w:w="19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宋体" w:eastAsia="仿宋_GB2312" w:cs="Times New Roman"/>
                <w:color w:val="FF0000"/>
                <w:kern w:val="0"/>
                <w:sz w:val="20"/>
                <w:szCs w:val="20"/>
                <w:u w:val="single"/>
              </w:rPr>
            </w:pPr>
            <w:r>
              <w:rPr>
                <w:rFonts w:hint="eastAsia" w:ascii="仿宋_GB2312" w:hAnsi="仿宋" w:eastAsia="仿宋_GB2312" w:cs="仿宋_GB2312"/>
                <w:kern w:val="0"/>
                <w:sz w:val="18"/>
                <w:szCs w:val="18"/>
              </w:rPr>
              <w:t>全日制本科及以上</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康复医学技术</w:t>
            </w:r>
          </w:p>
        </w:tc>
        <w:tc>
          <w:tcPr>
            <w:tcW w:w="1860" w:type="dxa"/>
            <w:vMerge w:val="restart"/>
            <w:tcBorders>
              <w:top w:val="single" w:color="auto" w:sz="4" w:space="0"/>
              <w:left w:val="nil"/>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具有职业资格可放宽到全日制大专</w:t>
            </w:r>
          </w:p>
        </w:tc>
      </w:tr>
      <w:tr>
        <w:tblPrEx>
          <w:tblCellMar>
            <w:top w:w="0" w:type="dxa"/>
            <w:left w:w="108" w:type="dxa"/>
            <w:bottom w:w="0" w:type="dxa"/>
            <w:right w:w="108" w:type="dxa"/>
          </w:tblCellMar>
        </w:tblPrEx>
        <w:trPr>
          <w:trHeight w:val="357"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18</w:t>
            </w:r>
          </w:p>
        </w:tc>
        <w:tc>
          <w:tcPr>
            <w:tcW w:w="931" w:type="dxa"/>
            <w:vMerge w:val="continue"/>
            <w:tcBorders>
              <w:left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医学影像技术</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2</w:t>
            </w:r>
          </w:p>
        </w:tc>
        <w:tc>
          <w:tcPr>
            <w:tcW w:w="19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医学影像技术</w:t>
            </w:r>
          </w:p>
        </w:tc>
        <w:tc>
          <w:tcPr>
            <w:tcW w:w="1860" w:type="dxa"/>
            <w:vMerge w:val="continue"/>
            <w:tcBorders>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561"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19</w:t>
            </w:r>
          </w:p>
        </w:tc>
        <w:tc>
          <w:tcPr>
            <w:tcW w:w="931" w:type="dxa"/>
            <w:vMerge w:val="continue"/>
            <w:tcBorders>
              <w:left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检验</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2</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color w:val="FF0000"/>
                <w:kern w:val="0"/>
                <w:sz w:val="18"/>
                <w:szCs w:val="18"/>
              </w:rPr>
            </w:pPr>
            <w:r>
              <w:rPr>
                <w:rFonts w:hint="eastAsia" w:ascii="仿宋_GB2312" w:hAnsi="仿宋" w:eastAsia="仿宋_GB2312" w:cs="仿宋_GB2312"/>
                <w:kern w:val="0"/>
                <w:sz w:val="18"/>
                <w:szCs w:val="18"/>
              </w:rPr>
              <w:t>全日制本科及以上</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医学检验、医学检验技术</w:t>
            </w:r>
          </w:p>
        </w:tc>
        <w:tc>
          <w:tcPr>
            <w:tcW w:w="1860" w:type="dxa"/>
            <w:tcBorders>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551"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ascii="仿宋_GB2312" w:hAnsi="仿宋" w:eastAsia="仿宋_GB2312" w:cs="仿宋_GB2312"/>
                <w:kern w:val="0"/>
                <w:sz w:val="18"/>
                <w:szCs w:val="18"/>
              </w:rPr>
              <w:t>20</w:t>
            </w:r>
          </w:p>
        </w:tc>
        <w:tc>
          <w:tcPr>
            <w:tcW w:w="931" w:type="dxa"/>
            <w:vMerge w:val="continue"/>
            <w:tcBorders>
              <w:left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药学</w:t>
            </w:r>
          </w:p>
        </w:tc>
        <w:tc>
          <w:tcPr>
            <w:tcW w:w="917"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ascii="仿宋_GB2312" w:hAnsi="仿宋" w:eastAsia="仿宋_GB2312" w:cs="仿宋_GB2312"/>
                <w:kern w:val="0"/>
                <w:sz w:val="18"/>
                <w:szCs w:val="18"/>
              </w:rPr>
              <w:t>3</w:t>
            </w:r>
          </w:p>
        </w:tc>
        <w:tc>
          <w:tcPr>
            <w:tcW w:w="19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208"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药学</w:t>
            </w:r>
          </w:p>
        </w:tc>
        <w:tc>
          <w:tcPr>
            <w:tcW w:w="1860"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528"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21</w:t>
            </w:r>
          </w:p>
        </w:tc>
        <w:tc>
          <w:tcPr>
            <w:tcW w:w="931" w:type="dxa"/>
            <w:vMerge w:val="continue"/>
            <w:tcBorders>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中药学</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ascii="仿宋_GB2312" w:hAnsi="仿宋" w:eastAsia="仿宋_GB2312" w:cs="仿宋_GB2312"/>
                <w:kern w:val="0"/>
                <w:sz w:val="18"/>
                <w:szCs w:val="18"/>
              </w:rPr>
              <w:t>2</w:t>
            </w:r>
          </w:p>
        </w:tc>
        <w:tc>
          <w:tcPr>
            <w:tcW w:w="19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中药学</w:t>
            </w:r>
          </w:p>
        </w:tc>
        <w:tc>
          <w:tcPr>
            <w:tcW w:w="1860"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528"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22</w:t>
            </w:r>
          </w:p>
        </w:tc>
        <w:tc>
          <w:tcPr>
            <w:tcW w:w="931" w:type="dxa"/>
            <w:vMerge w:val="continue"/>
            <w:tcBorders>
              <w:top w:val="single" w:color="auto" w:sz="4" w:space="0"/>
              <w:left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护理</w:t>
            </w:r>
            <w:r>
              <w:rPr>
                <w:rFonts w:ascii="仿宋_GB2312" w:hAnsi="仿宋" w:eastAsia="仿宋_GB2312" w:cs="仿宋_GB2312"/>
                <w:kern w:val="0"/>
                <w:sz w:val="18"/>
                <w:szCs w:val="18"/>
              </w:rPr>
              <w:t>1</w:t>
            </w:r>
          </w:p>
        </w:tc>
        <w:tc>
          <w:tcPr>
            <w:tcW w:w="917"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4</w:t>
            </w:r>
          </w:p>
        </w:tc>
        <w:tc>
          <w:tcPr>
            <w:tcW w:w="19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全日制大专及以上</w:t>
            </w:r>
          </w:p>
        </w:tc>
        <w:tc>
          <w:tcPr>
            <w:tcW w:w="2208"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护理学</w:t>
            </w:r>
          </w:p>
        </w:tc>
        <w:tc>
          <w:tcPr>
            <w:tcW w:w="1860"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528"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23</w:t>
            </w:r>
          </w:p>
        </w:tc>
        <w:tc>
          <w:tcPr>
            <w:tcW w:w="931" w:type="dxa"/>
            <w:vMerge w:val="continue"/>
            <w:tcBorders>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240" w:lineRule="exact"/>
              <w:ind w:firstLine="360" w:firstLineChars="200"/>
              <w:jc w:val="left"/>
              <w:rPr>
                <w:rFonts w:ascii="仿宋_GB2312" w:hAnsi="仿宋" w:eastAsia="仿宋_GB2312" w:cs="仿宋_GB2312"/>
                <w:kern w:val="0"/>
                <w:sz w:val="18"/>
                <w:szCs w:val="18"/>
              </w:rPr>
            </w:pPr>
            <w:r>
              <w:rPr>
                <w:rFonts w:hint="eastAsia" w:ascii="仿宋_GB2312" w:hAnsi="仿宋" w:eastAsia="仿宋_GB2312" w:cs="仿宋_GB2312"/>
                <w:kern w:val="0"/>
                <w:sz w:val="18"/>
                <w:szCs w:val="18"/>
              </w:rPr>
              <w:t>护理</w:t>
            </w:r>
            <w:r>
              <w:rPr>
                <w:rFonts w:ascii="仿宋_GB2312" w:hAnsi="仿宋" w:eastAsia="仿宋_GB2312" w:cs="仿宋_GB2312"/>
                <w:kern w:val="0"/>
                <w:sz w:val="18"/>
                <w:szCs w:val="18"/>
              </w:rPr>
              <w:t>2</w:t>
            </w:r>
          </w:p>
          <w:p>
            <w:pPr>
              <w:widowControl/>
              <w:spacing w:line="240" w:lineRule="exact"/>
              <w:jc w:val="left"/>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（隔离病房）</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1</w:t>
            </w:r>
          </w:p>
        </w:tc>
        <w:tc>
          <w:tcPr>
            <w:tcW w:w="19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大专及以上</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护理学</w:t>
            </w:r>
          </w:p>
        </w:tc>
        <w:tc>
          <w:tcPr>
            <w:tcW w:w="1860"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面向曾参加国家级一级响应突发公共卫生事件处置的一线护理人员招聘</w:t>
            </w:r>
          </w:p>
        </w:tc>
      </w:tr>
      <w:tr>
        <w:tblPrEx>
          <w:tblCellMar>
            <w:top w:w="0" w:type="dxa"/>
            <w:left w:w="108" w:type="dxa"/>
            <w:bottom w:w="0" w:type="dxa"/>
            <w:right w:w="108" w:type="dxa"/>
          </w:tblCellMar>
        </w:tblPrEx>
        <w:trPr>
          <w:trHeight w:val="105"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24</w:t>
            </w:r>
          </w:p>
        </w:tc>
        <w:tc>
          <w:tcPr>
            <w:tcW w:w="93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仿宋_GB2312" w:hAnsi="仿宋" w:eastAsia="仿宋_GB2312" w:cs="Times New Roman"/>
                <w:color w:val="FF0000"/>
                <w:kern w:val="0"/>
                <w:sz w:val="18"/>
                <w:szCs w:val="18"/>
              </w:rPr>
            </w:pPr>
            <w:r>
              <w:rPr>
                <w:rFonts w:hint="eastAsia" w:ascii="仿宋_GB2312" w:hAnsi="仿宋" w:eastAsia="仿宋_GB2312" w:cs="仿宋_GB2312"/>
                <w:kern w:val="0"/>
                <w:sz w:val="18"/>
                <w:szCs w:val="18"/>
              </w:rPr>
              <w:t>基层分院（含二院）</w:t>
            </w:r>
          </w:p>
        </w:tc>
        <w:tc>
          <w:tcPr>
            <w:tcW w:w="1263"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临床</w:t>
            </w:r>
          </w:p>
        </w:tc>
        <w:tc>
          <w:tcPr>
            <w:tcW w:w="917"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9</w:t>
            </w:r>
          </w:p>
        </w:tc>
        <w:tc>
          <w:tcPr>
            <w:tcW w:w="19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全日制大专及以上</w:t>
            </w:r>
          </w:p>
        </w:tc>
        <w:tc>
          <w:tcPr>
            <w:tcW w:w="2208"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临床医学</w:t>
            </w:r>
          </w:p>
        </w:tc>
        <w:tc>
          <w:tcPr>
            <w:tcW w:w="1860"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25</w:t>
            </w:r>
          </w:p>
        </w:tc>
        <w:tc>
          <w:tcPr>
            <w:tcW w:w="9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中医</w:t>
            </w:r>
          </w:p>
        </w:tc>
        <w:tc>
          <w:tcPr>
            <w:tcW w:w="917"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2</w:t>
            </w:r>
          </w:p>
        </w:tc>
        <w:tc>
          <w:tcPr>
            <w:tcW w:w="1912"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宋体" w:eastAsia="仿宋_GB2312" w:cs="Times New Roman"/>
                <w:kern w:val="0"/>
                <w:sz w:val="20"/>
                <w:szCs w:val="20"/>
              </w:rPr>
            </w:pPr>
            <w:r>
              <w:rPr>
                <w:rFonts w:hint="eastAsia" w:ascii="仿宋_GB2312" w:hAnsi="仿宋" w:eastAsia="仿宋_GB2312" w:cs="仿宋_GB2312"/>
                <w:kern w:val="0"/>
                <w:sz w:val="18"/>
                <w:szCs w:val="18"/>
              </w:rPr>
              <w:t>全日制大专及以上</w:t>
            </w:r>
          </w:p>
        </w:tc>
        <w:tc>
          <w:tcPr>
            <w:tcW w:w="2208" w:type="dxa"/>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中医学</w:t>
            </w:r>
          </w:p>
        </w:tc>
        <w:tc>
          <w:tcPr>
            <w:tcW w:w="1860" w:type="dxa"/>
            <w:tcBorders>
              <w:top w:val="single" w:color="auto" w:sz="4" w:space="0"/>
              <w:left w:val="nil"/>
              <w:bottom w:val="single" w:color="auto" w:sz="4" w:space="0"/>
              <w:right w:val="single" w:color="auto" w:sz="4" w:space="0"/>
            </w:tcBorders>
            <w:vAlign w:val="center"/>
          </w:tcPr>
          <w:p>
            <w:pPr>
              <w:spacing w:line="440" w:lineRule="exact"/>
              <w:jc w:val="center"/>
              <w:rPr>
                <w:rFonts w:ascii="仿宋_GB2312" w:eastAsia="仿宋_GB2312" w:cs="Times New Roman"/>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26</w:t>
            </w:r>
          </w:p>
        </w:tc>
        <w:tc>
          <w:tcPr>
            <w:tcW w:w="9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医学影像</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4</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全日制大专及以上</w:t>
            </w:r>
          </w:p>
        </w:tc>
        <w:tc>
          <w:tcPr>
            <w:tcW w:w="2208" w:type="dxa"/>
            <w:tcBorders>
              <w:top w:val="nil"/>
              <w:left w:val="nil"/>
              <w:bottom w:val="single" w:color="auto" w:sz="4" w:space="0"/>
              <w:right w:val="single" w:color="auto" w:sz="4" w:space="0"/>
            </w:tcBorders>
            <w:vAlign w:val="center"/>
          </w:tcPr>
          <w:p>
            <w:pPr>
              <w:spacing w:line="360" w:lineRule="exact"/>
              <w:jc w:val="center"/>
              <w:rPr>
                <w:rFonts w:ascii="宋体" w:cs="Times New Roman"/>
                <w:sz w:val="18"/>
                <w:szCs w:val="18"/>
              </w:rPr>
            </w:pPr>
            <w:r>
              <w:rPr>
                <w:rFonts w:hint="eastAsia" w:ascii="仿宋_GB2312" w:hAnsi="仿宋" w:eastAsia="仿宋_GB2312" w:cs="仿宋_GB2312"/>
                <w:kern w:val="0"/>
                <w:sz w:val="18"/>
                <w:szCs w:val="18"/>
              </w:rPr>
              <w:t>放射医学、医学影像学、临床医学</w:t>
            </w:r>
          </w:p>
        </w:tc>
        <w:tc>
          <w:tcPr>
            <w:tcW w:w="1860" w:type="dxa"/>
            <w:tcBorders>
              <w:top w:val="nil"/>
              <w:left w:val="nil"/>
              <w:bottom w:val="single" w:color="auto" w:sz="4" w:space="0"/>
              <w:right w:val="single" w:color="auto" w:sz="4" w:space="0"/>
            </w:tcBorders>
            <w:vAlign w:val="center"/>
          </w:tcPr>
          <w:p>
            <w:pPr>
              <w:spacing w:line="440" w:lineRule="exact"/>
              <w:jc w:val="center"/>
              <w:rPr>
                <w:rFonts w:ascii="仿宋_GB2312" w:eastAsia="仿宋_GB2312" w:cs="Times New Roman"/>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27</w:t>
            </w:r>
          </w:p>
        </w:tc>
        <w:tc>
          <w:tcPr>
            <w:tcW w:w="9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麻醉</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1</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全日制大专及以上</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麻醉学、临床医学</w:t>
            </w:r>
          </w:p>
        </w:tc>
        <w:tc>
          <w:tcPr>
            <w:tcW w:w="1860"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28</w:t>
            </w:r>
          </w:p>
        </w:tc>
        <w:tc>
          <w:tcPr>
            <w:tcW w:w="9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中药学</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1</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宋体" w:eastAsia="仿宋_GB2312" w:cs="Times New Roman"/>
                <w:kern w:val="0"/>
                <w:sz w:val="20"/>
                <w:szCs w:val="20"/>
              </w:rPr>
            </w:pPr>
            <w:r>
              <w:rPr>
                <w:rFonts w:hint="eastAsia" w:ascii="仿宋_GB2312" w:hAnsi="仿宋" w:eastAsia="仿宋_GB2312" w:cs="仿宋_GB2312"/>
                <w:kern w:val="0"/>
                <w:sz w:val="18"/>
                <w:szCs w:val="18"/>
              </w:rPr>
              <w:t>全日制大专及以上</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中药学</w:t>
            </w:r>
          </w:p>
        </w:tc>
        <w:tc>
          <w:tcPr>
            <w:tcW w:w="1860"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29</w:t>
            </w:r>
          </w:p>
        </w:tc>
        <w:tc>
          <w:tcPr>
            <w:tcW w:w="9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药学</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5</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宋体" w:eastAsia="仿宋_GB2312" w:cs="Times New Roman"/>
                <w:kern w:val="0"/>
                <w:sz w:val="20"/>
                <w:szCs w:val="20"/>
              </w:rPr>
            </w:pPr>
            <w:r>
              <w:rPr>
                <w:rFonts w:hint="eastAsia" w:ascii="仿宋_GB2312" w:hAnsi="仿宋" w:eastAsia="仿宋_GB2312" w:cs="仿宋_GB2312"/>
                <w:kern w:val="0"/>
                <w:sz w:val="18"/>
                <w:szCs w:val="18"/>
              </w:rPr>
              <w:t>全日制大专及以上</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药学</w:t>
            </w:r>
          </w:p>
        </w:tc>
        <w:tc>
          <w:tcPr>
            <w:tcW w:w="1860"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30</w:t>
            </w:r>
          </w:p>
        </w:tc>
        <w:tc>
          <w:tcPr>
            <w:tcW w:w="9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检验</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1</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全日制大专及以上</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医学检验、医学检验技术</w:t>
            </w:r>
          </w:p>
        </w:tc>
        <w:tc>
          <w:tcPr>
            <w:tcW w:w="1860"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ascii="仿宋_GB2312" w:hAnsi="仿宋" w:eastAsia="仿宋_GB2312" w:cs="仿宋_GB2312"/>
                <w:kern w:val="0"/>
                <w:sz w:val="18"/>
                <w:szCs w:val="18"/>
              </w:rPr>
              <w:t>31</w:t>
            </w:r>
          </w:p>
        </w:tc>
        <w:tc>
          <w:tcPr>
            <w:tcW w:w="9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公共卫生</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2</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全日制大专及以上</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预防医学、公共卫生</w:t>
            </w:r>
          </w:p>
        </w:tc>
        <w:tc>
          <w:tcPr>
            <w:tcW w:w="1860"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471"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ascii="仿宋_GB2312" w:hAnsi="仿宋" w:eastAsia="仿宋_GB2312" w:cs="仿宋_GB2312"/>
                <w:kern w:val="0"/>
                <w:sz w:val="18"/>
                <w:szCs w:val="18"/>
              </w:rPr>
              <w:t>32</w:t>
            </w:r>
          </w:p>
        </w:tc>
        <w:tc>
          <w:tcPr>
            <w:tcW w:w="93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护理</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2</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全日制大专及以上</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护理学</w:t>
            </w:r>
          </w:p>
        </w:tc>
        <w:tc>
          <w:tcPr>
            <w:tcW w:w="1860"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Times New Roman"/>
                <w:sz w:val="18"/>
                <w:szCs w:val="18"/>
              </w:rPr>
            </w:pPr>
            <w:r>
              <w:rPr>
                <w:rFonts w:hint="eastAsia" w:ascii="仿宋_GB2312" w:hAnsi="宋体" w:eastAsia="仿宋_GB2312" w:cs="仿宋_GB2312"/>
                <w:sz w:val="18"/>
                <w:szCs w:val="18"/>
              </w:rPr>
              <w:t>磐安籍且具有执业资格的放宽到中专</w:t>
            </w:r>
          </w:p>
        </w:tc>
      </w:tr>
      <w:tr>
        <w:tblPrEx>
          <w:tblCellMar>
            <w:top w:w="0" w:type="dxa"/>
            <w:left w:w="108" w:type="dxa"/>
            <w:bottom w:w="0" w:type="dxa"/>
            <w:right w:w="108" w:type="dxa"/>
          </w:tblCellMar>
        </w:tblPrEx>
        <w:trPr>
          <w:trHeight w:val="471"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ascii="仿宋_GB2312" w:hAnsi="仿宋" w:eastAsia="仿宋_GB2312" w:cs="仿宋_GB2312"/>
                <w:kern w:val="0"/>
                <w:sz w:val="18"/>
                <w:szCs w:val="18"/>
              </w:rPr>
              <w:t>33</w:t>
            </w:r>
          </w:p>
        </w:tc>
        <w:tc>
          <w:tcPr>
            <w:tcW w:w="9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妇保计</w:t>
            </w:r>
          </w:p>
          <w:p>
            <w:pPr>
              <w:widowControl/>
              <w:spacing w:line="30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生中心</w:t>
            </w: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临床</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ascii="仿宋_GB2312" w:hAnsi="仿宋" w:eastAsia="仿宋_GB2312" w:cs="仿宋_GB2312"/>
                <w:kern w:val="0"/>
                <w:sz w:val="18"/>
                <w:szCs w:val="18"/>
              </w:rPr>
              <w:t>2</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临床医学</w:t>
            </w:r>
          </w:p>
        </w:tc>
        <w:tc>
          <w:tcPr>
            <w:tcW w:w="1860"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Times New Roman"/>
                <w:sz w:val="18"/>
                <w:szCs w:val="18"/>
              </w:rPr>
            </w:pPr>
            <w:r>
              <w:rPr>
                <w:rFonts w:hint="eastAsia" w:ascii="仿宋_GB2312" w:hAnsi="仿宋" w:eastAsia="仿宋_GB2312" w:cs="仿宋_GB2312"/>
                <w:kern w:val="0"/>
                <w:sz w:val="18"/>
                <w:szCs w:val="18"/>
              </w:rPr>
              <w:t>具有执业医师资格放宽到本科</w:t>
            </w:r>
          </w:p>
        </w:tc>
      </w:tr>
      <w:tr>
        <w:tblPrEx>
          <w:tblCellMar>
            <w:top w:w="0" w:type="dxa"/>
            <w:left w:w="108" w:type="dxa"/>
            <w:bottom w:w="0" w:type="dxa"/>
            <w:right w:w="108" w:type="dxa"/>
          </w:tblCellMar>
        </w:tblPrEx>
        <w:trPr>
          <w:trHeight w:val="471"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ascii="仿宋_GB2312" w:hAnsi="仿宋" w:eastAsia="仿宋_GB2312" w:cs="仿宋_GB2312"/>
                <w:kern w:val="0"/>
                <w:sz w:val="18"/>
                <w:szCs w:val="18"/>
              </w:rPr>
              <w:t>34</w:t>
            </w:r>
          </w:p>
        </w:tc>
        <w:tc>
          <w:tcPr>
            <w:tcW w:w="93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疾控中心</w:t>
            </w: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预防</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ascii="仿宋_GB2312" w:hAnsi="仿宋" w:eastAsia="仿宋_GB2312" w:cs="仿宋_GB2312"/>
                <w:kern w:val="0"/>
                <w:sz w:val="18"/>
                <w:szCs w:val="18"/>
              </w:rPr>
              <w:t>1</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预防医学、公共卫生</w:t>
            </w:r>
          </w:p>
        </w:tc>
        <w:tc>
          <w:tcPr>
            <w:tcW w:w="1860" w:type="dxa"/>
            <w:tcBorders>
              <w:top w:val="nil"/>
              <w:left w:val="nil"/>
              <w:bottom w:val="single" w:color="auto" w:sz="4" w:space="0"/>
              <w:right w:val="single" w:color="auto" w:sz="4" w:space="0"/>
            </w:tcBorders>
            <w:vAlign w:val="center"/>
          </w:tcPr>
          <w:p>
            <w:pPr>
              <w:spacing w:line="440" w:lineRule="exact"/>
              <w:jc w:val="left"/>
              <w:rPr>
                <w:rFonts w:ascii="仿宋_GB2312" w:hAnsi="宋体" w:eastAsia="仿宋_GB2312" w:cs="Times New Roman"/>
                <w:sz w:val="18"/>
                <w:szCs w:val="18"/>
              </w:rPr>
            </w:pPr>
          </w:p>
        </w:tc>
      </w:tr>
      <w:tr>
        <w:tblPrEx>
          <w:tblCellMar>
            <w:top w:w="0" w:type="dxa"/>
            <w:left w:w="108" w:type="dxa"/>
            <w:bottom w:w="0" w:type="dxa"/>
            <w:right w:w="108" w:type="dxa"/>
          </w:tblCellMar>
        </w:tblPrEx>
        <w:trPr>
          <w:trHeight w:val="105" w:hRule="atLeast"/>
        </w:trPr>
        <w:tc>
          <w:tcPr>
            <w:tcW w:w="617"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合计</w:t>
            </w:r>
          </w:p>
        </w:tc>
        <w:tc>
          <w:tcPr>
            <w:tcW w:w="931" w:type="dxa"/>
            <w:tcBorders>
              <w:top w:val="single" w:color="auto" w:sz="4" w:space="0"/>
              <w:left w:val="nil"/>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　</w:t>
            </w:r>
          </w:p>
        </w:tc>
        <w:tc>
          <w:tcPr>
            <w:tcW w:w="1263"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　</w:t>
            </w:r>
          </w:p>
        </w:tc>
        <w:tc>
          <w:tcPr>
            <w:tcW w:w="917"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ascii="仿宋_GB2312" w:hAnsi="仿宋" w:eastAsia="仿宋_GB2312" w:cs="仿宋_GB2312"/>
                <w:kern w:val="0"/>
                <w:sz w:val="18"/>
                <w:szCs w:val="18"/>
              </w:rPr>
              <w:t>95</w:t>
            </w:r>
          </w:p>
        </w:tc>
        <w:tc>
          <w:tcPr>
            <w:tcW w:w="1912"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　</w:t>
            </w:r>
          </w:p>
        </w:tc>
        <w:tc>
          <w:tcPr>
            <w:tcW w:w="2208"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　</w:t>
            </w:r>
          </w:p>
        </w:tc>
        <w:tc>
          <w:tcPr>
            <w:tcW w:w="1860" w:type="dxa"/>
            <w:tcBorders>
              <w:top w:val="nil"/>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　</w:t>
            </w:r>
          </w:p>
        </w:tc>
      </w:tr>
    </w:tbl>
    <w:p>
      <w:pPr>
        <w:spacing w:line="520" w:lineRule="exact"/>
        <w:rPr>
          <w:rFonts w:ascii="仿宋_GB2312" w:eastAsia="仿宋_GB2312" w:cs="Times New Roman"/>
          <w:sz w:val="30"/>
          <w:szCs w:val="30"/>
        </w:rPr>
      </w:pPr>
    </w:p>
    <w:p>
      <w:pPr>
        <w:spacing w:line="520" w:lineRule="exact"/>
        <w:rPr>
          <w:rFonts w:ascii="仿宋_GB2312" w:eastAsia="仿宋_GB2312" w:cs="Times New Roman"/>
          <w:sz w:val="30"/>
          <w:szCs w:val="30"/>
        </w:rPr>
      </w:pPr>
    </w:p>
    <w:p>
      <w:pPr>
        <w:spacing w:line="520" w:lineRule="exact"/>
        <w:rPr>
          <w:rFonts w:ascii="仿宋_GB2312" w:eastAsia="仿宋_GB2312" w:cs="Times New Roman"/>
          <w:sz w:val="30"/>
          <w:szCs w:val="30"/>
        </w:rPr>
      </w:pPr>
    </w:p>
    <w:p>
      <w:pPr>
        <w:spacing w:line="520" w:lineRule="exact"/>
        <w:rPr>
          <w:rFonts w:ascii="仿宋_GB2312" w:eastAsia="仿宋_GB2312" w:cs="Times New Roman"/>
          <w:sz w:val="30"/>
          <w:szCs w:val="30"/>
        </w:rPr>
      </w:pPr>
    </w:p>
    <w:p>
      <w:pPr>
        <w:spacing w:line="520" w:lineRule="exact"/>
        <w:rPr>
          <w:rFonts w:ascii="仿宋_GB2312" w:eastAsia="仿宋_GB2312" w:cs="Times New Roman"/>
          <w:sz w:val="30"/>
          <w:szCs w:val="30"/>
        </w:rPr>
      </w:pPr>
    </w:p>
    <w:p>
      <w:pPr>
        <w:spacing w:line="520" w:lineRule="exact"/>
        <w:rPr>
          <w:rFonts w:ascii="仿宋_GB2312" w:eastAsia="仿宋_GB2312" w:cs="Times New Roman"/>
          <w:sz w:val="30"/>
          <w:szCs w:val="30"/>
        </w:rPr>
      </w:pPr>
    </w:p>
    <w:p>
      <w:pPr>
        <w:spacing w:line="520" w:lineRule="exact"/>
        <w:rPr>
          <w:rFonts w:ascii="仿宋_GB2312" w:eastAsia="仿宋_GB2312" w:cs="Times New Roman"/>
          <w:sz w:val="30"/>
          <w:szCs w:val="30"/>
        </w:rPr>
      </w:pPr>
    </w:p>
    <w:p>
      <w:pPr>
        <w:spacing w:line="520" w:lineRule="exact"/>
        <w:rPr>
          <w:rFonts w:ascii="仿宋_GB2312" w:eastAsia="仿宋_GB2312" w:cs="Times New Roman"/>
          <w:sz w:val="30"/>
          <w:szCs w:val="30"/>
        </w:rPr>
      </w:pPr>
    </w:p>
    <w:p>
      <w:pPr>
        <w:spacing w:line="520" w:lineRule="exact"/>
        <w:rPr>
          <w:rFonts w:ascii="仿宋_GB2312" w:eastAsia="仿宋_GB2312" w:cs="Times New Roman"/>
          <w:sz w:val="30"/>
          <w:szCs w:val="30"/>
        </w:rPr>
      </w:pPr>
    </w:p>
    <w:p>
      <w:pPr>
        <w:spacing w:line="520" w:lineRule="exact"/>
        <w:rPr>
          <w:rFonts w:ascii="仿宋_GB2312" w:eastAsia="仿宋_GB2312" w:cs="Times New Roman"/>
          <w:sz w:val="30"/>
          <w:szCs w:val="30"/>
        </w:rPr>
      </w:pPr>
    </w:p>
    <w:p>
      <w:pPr>
        <w:spacing w:line="520" w:lineRule="exact"/>
        <w:rPr>
          <w:rFonts w:ascii="仿宋_GB2312" w:eastAsia="仿宋_GB2312" w:cs="Times New Roman"/>
          <w:sz w:val="30"/>
          <w:szCs w:val="30"/>
        </w:rPr>
      </w:pPr>
    </w:p>
    <w:p>
      <w:pPr>
        <w:spacing w:line="520" w:lineRule="exact"/>
        <w:rPr>
          <w:rFonts w:ascii="仿宋_GB2312" w:eastAsia="仿宋_GB2312" w:cs="Times New Roman"/>
          <w:sz w:val="30"/>
          <w:szCs w:val="30"/>
        </w:rPr>
      </w:pPr>
    </w:p>
    <w:p>
      <w:pPr>
        <w:spacing w:line="520" w:lineRule="exact"/>
        <w:rPr>
          <w:rFonts w:ascii="仿宋_GB2312" w:eastAsia="仿宋_GB2312" w:cs="仿宋_GB2312"/>
          <w:sz w:val="30"/>
          <w:szCs w:val="30"/>
        </w:rPr>
      </w:pPr>
      <w:r>
        <w:rPr>
          <w:rFonts w:hint="eastAsia" w:ascii="仿宋_GB2312" w:eastAsia="仿宋_GB2312" w:cs="仿宋_GB2312"/>
          <w:sz w:val="30"/>
          <w:szCs w:val="30"/>
        </w:rPr>
        <w:t>附件</w:t>
      </w:r>
      <w:r>
        <w:rPr>
          <w:rFonts w:ascii="仿宋_GB2312" w:eastAsia="仿宋_GB2312" w:cs="仿宋_GB2312"/>
          <w:sz w:val="30"/>
          <w:szCs w:val="30"/>
        </w:rPr>
        <w:t>2</w:t>
      </w:r>
    </w:p>
    <w:p>
      <w:pPr>
        <w:spacing w:line="480" w:lineRule="exact"/>
        <w:jc w:val="center"/>
        <w:rPr>
          <w:rFonts w:ascii="方正小标宋简体" w:hAnsi="宋体" w:eastAsia="方正小标宋简体" w:cs="Times New Roman"/>
          <w:b/>
          <w:bCs/>
          <w:kern w:val="0"/>
          <w:sz w:val="36"/>
          <w:szCs w:val="36"/>
        </w:rPr>
      </w:pPr>
      <w:r>
        <w:rPr>
          <w:rFonts w:ascii="方正小标宋简体" w:hAnsi="宋体" w:eastAsia="方正小标宋简体" w:cs="方正小标宋简体"/>
          <w:b/>
          <w:bCs/>
          <w:kern w:val="0"/>
          <w:sz w:val="36"/>
          <w:szCs w:val="36"/>
        </w:rPr>
        <w:t>2020</w:t>
      </w:r>
      <w:r>
        <w:rPr>
          <w:rFonts w:hint="eastAsia" w:ascii="方正小标宋简体" w:hAnsi="宋体" w:eastAsia="方正小标宋简体" w:cs="方正小标宋简体"/>
          <w:b/>
          <w:bCs/>
          <w:kern w:val="0"/>
          <w:sz w:val="36"/>
          <w:szCs w:val="36"/>
        </w:rPr>
        <w:t>年磐安县卫健事业单位公开招聘</w:t>
      </w:r>
    </w:p>
    <w:p>
      <w:pPr>
        <w:spacing w:line="480" w:lineRule="exact"/>
        <w:jc w:val="center"/>
        <w:rPr>
          <w:rFonts w:ascii="方正小标宋简体" w:hAnsi="宋体" w:eastAsia="方正小标宋简体" w:cs="Times New Roman"/>
          <w:b/>
          <w:bCs/>
          <w:kern w:val="0"/>
          <w:sz w:val="36"/>
          <w:szCs w:val="36"/>
        </w:rPr>
      </w:pPr>
      <w:r>
        <w:rPr>
          <w:rFonts w:hint="eastAsia" w:ascii="方正小标宋简体" w:hAnsi="宋体" w:eastAsia="方正小标宋简体" w:cs="方正小标宋简体"/>
          <w:b/>
          <w:bCs/>
          <w:kern w:val="0"/>
          <w:sz w:val="36"/>
          <w:szCs w:val="36"/>
        </w:rPr>
        <w:t>资格审查办法</w:t>
      </w:r>
    </w:p>
    <w:p>
      <w:pPr>
        <w:pStyle w:val="2"/>
        <w:spacing w:line="520" w:lineRule="exact"/>
        <w:rPr>
          <w:rFonts w:hAnsi="仿宋_GB2312" w:cs="Times New Roman"/>
          <w:sz w:val="28"/>
          <w:szCs w:val="28"/>
        </w:rPr>
      </w:pPr>
    </w:p>
    <w:p>
      <w:pPr>
        <w:pStyle w:val="2"/>
        <w:spacing w:line="520" w:lineRule="exact"/>
        <w:ind w:firstLine="420"/>
        <w:rPr>
          <w:rFonts w:hAnsi="仿宋_GB2312" w:cs="Times New Roman"/>
          <w:sz w:val="28"/>
          <w:szCs w:val="28"/>
        </w:rPr>
      </w:pPr>
      <w:r>
        <w:rPr>
          <w:rFonts w:hAnsi="仿宋_GB2312"/>
          <w:sz w:val="28"/>
          <w:szCs w:val="28"/>
        </w:rPr>
        <w:t>2020</w:t>
      </w:r>
      <w:r>
        <w:rPr>
          <w:rFonts w:hint="eastAsia" w:hAnsi="仿宋_GB2312"/>
          <w:sz w:val="28"/>
          <w:szCs w:val="28"/>
        </w:rPr>
        <w:t>年磐安县卫健事业单位公开招聘工作人员资格审查按以下办法掌握：</w:t>
      </w:r>
    </w:p>
    <w:p>
      <w:pPr>
        <w:pStyle w:val="2"/>
        <w:spacing w:line="520" w:lineRule="exact"/>
        <w:ind w:firstLine="602"/>
        <w:rPr>
          <w:rFonts w:ascii="黑体" w:hAnsi="仿宋_GB2312" w:eastAsia="黑体" w:cs="Times New Roman"/>
          <w:b/>
          <w:bCs/>
          <w:sz w:val="28"/>
          <w:szCs w:val="28"/>
        </w:rPr>
      </w:pPr>
      <w:r>
        <w:rPr>
          <w:rFonts w:hint="eastAsia" w:ascii="黑体" w:hAnsi="仿宋_GB2312" w:eastAsia="黑体" w:cs="黑体"/>
          <w:b/>
          <w:bCs/>
          <w:sz w:val="28"/>
          <w:szCs w:val="28"/>
        </w:rPr>
        <w:t>一、户籍审查</w:t>
      </w:r>
    </w:p>
    <w:p>
      <w:pPr>
        <w:pStyle w:val="2"/>
        <w:spacing w:line="520" w:lineRule="exact"/>
        <w:ind w:firstLine="420"/>
        <w:rPr>
          <w:rFonts w:hAnsi="仿宋_GB2312" w:cs="Times New Roman"/>
          <w:sz w:val="28"/>
          <w:szCs w:val="28"/>
        </w:rPr>
      </w:pPr>
      <w:r>
        <w:rPr>
          <w:rFonts w:hint="eastAsia" w:hAnsi="仿宋_GB2312"/>
          <w:sz w:val="28"/>
          <w:szCs w:val="28"/>
        </w:rPr>
        <w:t>“磐安县户籍”包括：</w:t>
      </w:r>
    </w:p>
    <w:p>
      <w:pPr>
        <w:pStyle w:val="2"/>
        <w:spacing w:line="520" w:lineRule="exact"/>
        <w:ind w:firstLine="560" w:firstLineChars="200"/>
        <w:rPr>
          <w:rFonts w:hAnsi="仿宋_GB2312" w:cs="Times New Roman"/>
          <w:sz w:val="28"/>
          <w:szCs w:val="28"/>
        </w:rPr>
      </w:pPr>
      <w:r>
        <w:rPr>
          <w:rFonts w:hAnsi="仿宋_GB2312"/>
          <w:sz w:val="28"/>
          <w:szCs w:val="28"/>
        </w:rPr>
        <w:t>1.</w:t>
      </w:r>
      <w:r>
        <w:rPr>
          <w:rFonts w:hint="eastAsia" w:hAnsi="仿宋_GB2312"/>
          <w:sz w:val="28"/>
          <w:szCs w:val="28"/>
        </w:rPr>
        <w:t>本人户口在磐安（</w:t>
      </w:r>
      <w:r>
        <w:rPr>
          <w:rFonts w:hint="eastAsia" w:hAnsi="仿宋_GB2312"/>
          <w:b/>
          <w:bCs/>
          <w:sz w:val="28"/>
          <w:szCs w:val="28"/>
        </w:rPr>
        <w:t>以</w:t>
      </w:r>
      <w:r>
        <w:rPr>
          <w:rFonts w:hAnsi="仿宋_GB2312"/>
          <w:b/>
          <w:bCs/>
          <w:sz w:val="28"/>
          <w:szCs w:val="28"/>
        </w:rPr>
        <w:t>2020</w:t>
      </w:r>
      <w:r>
        <w:rPr>
          <w:rFonts w:hint="eastAsia" w:hAnsi="仿宋_GB2312"/>
          <w:b/>
          <w:bCs/>
          <w:sz w:val="28"/>
          <w:szCs w:val="28"/>
        </w:rPr>
        <w:t>年</w:t>
      </w:r>
      <w:r>
        <w:rPr>
          <w:rFonts w:hAnsi="仿宋_GB2312"/>
          <w:b/>
          <w:bCs/>
          <w:sz w:val="28"/>
          <w:szCs w:val="28"/>
        </w:rPr>
        <w:t>4</w:t>
      </w:r>
      <w:r>
        <w:rPr>
          <w:rFonts w:hint="eastAsia" w:hAnsi="仿宋_GB2312"/>
          <w:b/>
          <w:bCs/>
          <w:sz w:val="28"/>
          <w:szCs w:val="28"/>
        </w:rPr>
        <w:t>月25日的户口所在地为准</w:t>
      </w:r>
      <w:r>
        <w:rPr>
          <w:rFonts w:hint="eastAsia" w:hAnsi="仿宋_GB2312"/>
          <w:sz w:val="28"/>
          <w:szCs w:val="28"/>
        </w:rPr>
        <w:t>）；</w:t>
      </w:r>
    </w:p>
    <w:p>
      <w:pPr>
        <w:pStyle w:val="2"/>
        <w:spacing w:line="520" w:lineRule="exact"/>
        <w:ind w:firstLine="560" w:firstLineChars="200"/>
        <w:rPr>
          <w:rFonts w:hAnsi="仿宋_GB2312" w:cs="Times New Roman"/>
          <w:sz w:val="28"/>
          <w:szCs w:val="28"/>
        </w:rPr>
      </w:pPr>
      <w:r>
        <w:rPr>
          <w:rFonts w:hAnsi="仿宋_GB2312"/>
          <w:sz w:val="28"/>
          <w:szCs w:val="28"/>
        </w:rPr>
        <w:t>2.</w:t>
      </w:r>
      <w:r>
        <w:rPr>
          <w:rFonts w:hint="eastAsia" w:hAnsi="仿宋_GB2312"/>
          <w:sz w:val="28"/>
          <w:szCs w:val="28"/>
        </w:rPr>
        <w:t>本人出生地在磐安（以户口簿、出生证、出生地政府出具的证明为依据）；</w:t>
      </w:r>
    </w:p>
    <w:p>
      <w:pPr>
        <w:pStyle w:val="2"/>
        <w:spacing w:line="520" w:lineRule="exact"/>
        <w:ind w:firstLine="560" w:firstLineChars="200"/>
        <w:rPr>
          <w:rFonts w:hAnsi="仿宋_GB2312" w:cs="Times New Roman"/>
          <w:sz w:val="28"/>
          <w:szCs w:val="28"/>
        </w:rPr>
      </w:pPr>
      <w:r>
        <w:rPr>
          <w:rFonts w:hAnsi="仿宋_GB2312"/>
          <w:sz w:val="28"/>
          <w:szCs w:val="28"/>
        </w:rPr>
        <w:t>3.</w:t>
      </w:r>
      <w:r>
        <w:rPr>
          <w:rFonts w:hint="eastAsia" w:hAnsi="仿宋_GB2312"/>
          <w:sz w:val="28"/>
          <w:szCs w:val="28"/>
        </w:rPr>
        <w:t>本人或父母或夫（妻）一方在磐安有长居地的（以户口簿、结婚证、房产证、居委会或居住地政府出具的证明为依据）；</w:t>
      </w:r>
    </w:p>
    <w:p>
      <w:pPr>
        <w:pStyle w:val="2"/>
        <w:spacing w:line="520" w:lineRule="exact"/>
        <w:ind w:firstLine="560" w:firstLineChars="200"/>
        <w:rPr>
          <w:rFonts w:hAnsi="仿宋_GB2312" w:cs="Times New Roman"/>
          <w:sz w:val="28"/>
          <w:szCs w:val="28"/>
        </w:rPr>
      </w:pPr>
      <w:r>
        <w:rPr>
          <w:rFonts w:hAnsi="仿宋_GB2312"/>
          <w:sz w:val="28"/>
          <w:szCs w:val="28"/>
        </w:rPr>
        <w:t>4.</w:t>
      </w:r>
      <w:r>
        <w:rPr>
          <w:rFonts w:hint="eastAsia" w:hAnsi="仿宋_GB2312"/>
          <w:sz w:val="28"/>
          <w:szCs w:val="28"/>
        </w:rPr>
        <w:t>父母或夫（妻）一方户口在磐安或是磐安机关事业单位正式在编在职工作人员的（以户口簿、结婚证、工作单位证明为依据）；</w:t>
      </w:r>
    </w:p>
    <w:p>
      <w:pPr>
        <w:pStyle w:val="2"/>
        <w:spacing w:line="520" w:lineRule="exact"/>
        <w:ind w:firstLine="560" w:firstLineChars="200"/>
        <w:rPr>
          <w:rFonts w:hAnsi="仿宋_GB2312" w:cs="Times New Roman"/>
          <w:sz w:val="28"/>
          <w:szCs w:val="28"/>
        </w:rPr>
      </w:pPr>
      <w:r>
        <w:rPr>
          <w:rFonts w:hAnsi="仿宋_GB2312"/>
          <w:sz w:val="28"/>
          <w:szCs w:val="28"/>
        </w:rPr>
        <w:t>5.</w:t>
      </w:r>
      <w:r>
        <w:rPr>
          <w:rFonts w:hint="eastAsia" w:hAnsi="仿宋_GB2312"/>
          <w:sz w:val="28"/>
          <w:szCs w:val="28"/>
        </w:rPr>
        <w:t>在磐安企事业单位工作并签订劳动合同满</w:t>
      </w:r>
      <w:r>
        <w:rPr>
          <w:rFonts w:hAnsi="仿宋_GB2312"/>
          <w:sz w:val="28"/>
          <w:szCs w:val="28"/>
        </w:rPr>
        <w:t>3</w:t>
      </w:r>
      <w:r>
        <w:rPr>
          <w:rFonts w:hint="eastAsia" w:hAnsi="仿宋_GB2312"/>
          <w:sz w:val="28"/>
          <w:szCs w:val="28"/>
        </w:rPr>
        <w:t>年以上的（须经劳动合同备案部门备案，并以劳动合同和养老金缴纳时间一致为准）；</w:t>
      </w:r>
    </w:p>
    <w:p>
      <w:pPr>
        <w:pStyle w:val="2"/>
        <w:spacing w:line="520" w:lineRule="exact"/>
        <w:ind w:firstLine="560" w:firstLineChars="200"/>
        <w:rPr>
          <w:rFonts w:hAnsi="仿宋_GB2312" w:cs="Times New Roman"/>
          <w:sz w:val="28"/>
          <w:szCs w:val="28"/>
        </w:rPr>
      </w:pPr>
      <w:r>
        <w:rPr>
          <w:rFonts w:hAnsi="仿宋_GB2312"/>
          <w:sz w:val="28"/>
          <w:szCs w:val="28"/>
        </w:rPr>
        <w:t>6.</w:t>
      </w:r>
      <w:r>
        <w:rPr>
          <w:rFonts w:hint="eastAsia" w:hAnsi="仿宋_GB2312"/>
          <w:sz w:val="28"/>
          <w:szCs w:val="28"/>
        </w:rPr>
        <w:t>生源地为磐安的人员（生源地是指经高考、被高校录取时户口所在地）。</w:t>
      </w:r>
    </w:p>
    <w:p>
      <w:pPr>
        <w:spacing w:line="520" w:lineRule="exact"/>
        <w:ind w:firstLine="602" w:firstLineChars="200"/>
        <w:rPr>
          <w:rFonts w:ascii="黑体" w:hAnsi="新宋体" w:eastAsia="黑体" w:cs="Times New Roman"/>
          <w:b/>
          <w:bCs/>
          <w:sz w:val="30"/>
          <w:szCs w:val="30"/>
        </w:rPr>
      </w:pPr>
      <w:r>
        <w:rPr>
          <w:rFonts w:hint="eastAsia" w:ascii="黑体" w:hAnsi="新宋体" w:eastAsia="黑体" w:cs="黑体"/>
          <w:b/>
          <w:bCs/>
          <w:sz w:val="30"/>
          <w:szCs w:val="30"/>
        </w:rPr>
        <w:t>二、专业资格审查</w:t>
      </w:r>
    </w:p>
    <w:p>
      <w:pPr>
        <w:spacing w:line="520" w:lineRule="exact"/>
        <w:ind w:firstLine="602" w:firstLineChars="200"/>
        <w:rPr>
          <w:rFonts w:ascii="楷体_GB2312" w:hAnsi="新宋体" w:eastAsia="楷体_GB2312" w:cs="Times New Roman"/>
          <w:b/>
          <w:bCs/>
          <w:sz w:val="30"/>
          <w:szCs w:val="30"/>
        </w:rPr>
      </w:pPr>
      <w:r>
        <w:rPr>
          <w:rFonts w:ascii="楷体_GB2312" w:hAnsi="新宋体" w:eastAsia="楷体_GB2312" w:cs="楷体_GB2312"/>
          <w:b/>
          <w:bCs/>
          <w:sz w:val="30"/>
          <w:szCs w:val="30"/>
        </w:rPr>
        <w:t>1.</w:t>
      </w:r>
      <w:r>
        <w:rPr>
          <w:rFonts w:hint="eastAsia" w:ascii="楷体_GB2312" w:hAnsi="新宋体" w:eastAsia="楷体_GB2312" w:cs="楷体_GB2312"/>
          <w:b/>
          <w:bCs/>
          <w:sz w:val="30"/>
          <w:szCs w:val="30"/>
        </w:rPr>
        <w:t>临床岗位下列专业可以报考</w:t>
      </w:r>
    </w:p>
    <w:p>
      <w:pPr>
        <w:pStyle w:val="2"/>
        <w:spacing w:line="520" w:lineRule="exact"/>
        <w:ind w:firstLine="560" w:firstLineChars="200"/>
        <w:rPr>
          <w:rFonts w:hAnsi="新宋体" w:cs="Times New Roman"/>
          <w:sz w:val="28"/>
          <w:szCs w:val="28"/>
        </w:rPr>
      </w:pPr>
      <w:r>
        <w:rPr>
          <w:rFonts w:hint="eastAsia" w:hAnsi="新宋体"/>
          <w:sz w:val="28"/>
          <w:szCs w:val="28"/>
        </w:rPr>
        <w:t>临床医学、内科学、儿科学、神经病学、精神病与精神卫生学、外科学、妇产科学、肿瘤学、急诊医学、全科医学、社区医学、社区医疗、临床医疗</w:t>
      </w:r>
    </w:p>
    <w:p>
      <w:pPr>
        <w:spacing w:line="520" w:lineRule="exact"/>
        <w:ind w:firstLine="602" w:firstLineChars="200"/>
        <w:rPr>
          <w:rFonts w:ascii="楷体_GB2312" w:hAnsi="新宋体" w:eastAsia="楷体_GB2312" w:cs="Times New Roman"/>
          <w:b/>
          <w:bCs/>
          <w:sz w:val="30"/>
          <w:szCs w:val="30"/>
        </w:rPr>
      </w:pPr>
      <w:r>
        <w:rPr>
          <w:rFonts w:ascii="楷体_GB2312" w:hAnsi="新宋体" w:eastAsia="楷体_GB2312" w:cs="楷体_GB2312"/>
          <w:b/>
          <w:bCs/>
          <w:sz w:val="30"/>
          <w:szCs w:val="30"/>
        </w:rPr>
        <w:t>2.</w:t>
      </w:r>
      <w:r>
        <w:rPr>
          <w:rFonts w:hint="eastAsia" w:ascii="楷体_GB2312" w:hAnsi="新宋体" w:eastAsia="楷体_GB2312" w:cs="楷体_GB2312"/>
          <w:b/>
          <w:bCs/>
          <w:sz w:val="30"/>
          <w:szCs w:val="30"/>
        </w:rPr>
        <w:t>护理岗位下列专业可报考</w:t>
      </w:r>
    </w:p>
    <w:p>
      <w:pPr>
        <w:pStyle w:val="2"/>
        <w:spacing w:line="520" w:lineRule="exact"/>
        <w:ind w:firstLine="560" w:firstLineChars="200"/>
        <w:rPr>
          <w:rFonts w:hAnsi="新宋体" w:cs="Times New Roman"/>
          <w:sz w:val="28"/>
          <w:szCs w:val="28"/>
        </w:rPr>
      </w:pPr>
      <w:r>
        <w:rPr>
          <w:rFonts w:hint="eastAsia" w:hAnsi="新宋体"/>
          <w:sz w:val="28"/>
          <w:szCs w:val="28"/>
        </w:rPr>
        <w:t>护理学、助产士、高级护理</w:t>
      </w:r>
    </w:p>
    <w:p>
      <w:pPr>
        <w:spacing w:line="520" w:lineRule="exact"/>
        <w:ind w:firstLine="602" w:firstLineChars="200"/>
        <w:rPr>
          <w:rFonts w:ascii="楷体_GB2312" w:hAnsi="新宋体" w:eastAsia="楷体_GB2312" w:cs="Times New Roman"/>
          <w:b/>
          <w:bCs/>
          <w:sz w:val="30"/>
          <w:szCs w:val="30"/>
        </w:rPr>
      </w:pPr>
      <w:r>
        <w:rPr>
          <w:rFonts w:ascii="楷体_GB2312" w:hAnsi="新宋体" w:eastAsia="楷体_GB2312" w:cs="楷体_GB2312"/>
          <w:b/>
          <w:bCs/>
          <w:sz w:val="30"/>
          <w:szCs w:val="30"/>
        </w:rPr>
        <w:t>3.</w:t>
      </w:r>
      <w:r>
        <w:rPr>
          <w:rFonts w:hint="eastAsia" w:ascii="楷体_GB2312" w:eastAsia="楷体_GB2312" w:cs="楷体_GB2312"/>
          <w:b/>
          <w:bCs/>
          <w:sz w:val="30"/>
          <w:szCs w:val="30"/>
        </w:rPr>
        <w:t>中医岗位</w:t>
      </w:r>
      <w:r>
        <w:rPr>
          <w:rFonts w:hint="eastAsia" w:ascii="楷体_GB2312" w:hAnsi="新宋体" w:eastAsia="楷体_GB2312" w:cs="楷体_GB2312"/>
          <w:b/>
          <w:bCs/>
          <w:sz w:val="30"/>
          <w:szCs w:val="30"/>
        </w:rPr>
        <w:t>下列专业可报考</w:t>
      </w:r>
    </w:p>
    <w:p>
      <w:pPr>
        <w:pStyle w:val="2"/>
        <w:spacing w:line="520" w:lineRule="exact"/>
        <w:ind w:firstLine="532" w:firstLineChars="190"/>
        <w:rPr>
          <w:rFonts w:cs="Times New Roman"/>
          <w:sz w:val="28"/>
          <w:szCs w:val="28"/>
        </w:rPr>
      </w:pPr>
      <w:r>
        <w:rPr>
          <w:rFonts w:hint="eastAsia" w:hAnsi="新宋体"/>
          <w:sz w:val="28"/>
          <w:szCs w:val="28"/>
        </w:rPr>
        <w:t>中医学、中</w:t>
      </w:r>
      <w:r>
        <w:rPr>
          <w:rFonts w:hint="eastAsia"/>
          <w:sz w:val="28"/>
          <w:szCs w:val="28"/>
        </w:rPr>
        <w:t>西医临床医学、中西医结合、针灸推拿学</w:t>
      </w:r>
    </w:p>
    <w:p>
      <w:pPr>
        <w:spacing w:line="520" w:lineRule="exact"/>
        <w:ind w:firstLine="602" w:firstLineChars="200"/>
        <w:rPr>
          <w:rFonts w:ascii="楷体_GB2312" w:hAnsi="新宋体" w:eastAsia="楷体_GB2312" w:cs="Times New Roman"/>
          <w:b/>
          <w:bCs/>
          <w:sz w:val="30"/>
          <w:szCs w:val="30"/>
        </w:rPr>
      </w:pPr>
      <w:r>
        <w:rPr>
          <w:rFonts w:ascii="楷体_GB2312" w:hAnsi="新宋体" w:eastAsia="楷体_GB2312" w:cs="楷体_GB2312"/>
          <w:b/>
          <w:bCs/>
          <w:sz w:val="30"/>
          <w:szCs w:val="30"/>
        </w:rPr>
        <w:t>4.</w:t>
      </w:r>
      <w:r>
        <w:rPr>
          <w:rFonts w:hint="eastAsia" w:ascii="楷体_GB2312" w:hAnsi="新宋体" w:eastAsia="楷体_GB2312" w:cs="楷体_GB2312"/>
          <w:b/>
          <w:bCs/>
          <w:sz w:val="30"/>
          <w:szCs w:val="30"/>
        </w:rPr>
        <w:t>医学影像岗位下列专业可报考</w:t>
      </w:r>
    </w:p>
    <w:p>
      <w:pPr>
        <w:pStyle w:val="2"/>
        <w:spacing w:line="520" w:lineRule="exact"/>
        <w:ind w:firstLine="560" w:firstLineChars="200"/>
        <w:rPr>
          <w:rFonts w:hAnsi="新宋体" w:cs="Times New Roman"/>
          <w:sz w:val="28"/>
          <w:szCs w:val="28"/>
        </w:rPr>
      </w:pPr>
      <w:r>
        <w:rPr>
          <w:rFonts w:hint="eastAsia" w:hAnsi="新宋体"/>
          <w:sz w:val="28"/>
          <w:szCs w:val="28"/>
        </w:rPr>
        <w:t>医学影像、医学影像学、医学影像诊断、影像医学、放射医学、影像医学与核医学、临床医学</w:t>
      </w:r>
    </w:p>
    <w:p>
      <w:pPr>
        <w:spacing w:line="520" w:lineRule="exact"/>
        <w:ind w:firstLine="602" w:firstLineChars="200"/>
        <w:rPr>
          <w:rFonts w:ascii="楷体_GB2312" w:hAnsi="新宋体" w:eastAsia="楷体_GB2312" w:cs="Times New Roman"/>
          <w:b/>
          <w:bCs/>
          <w:sz w:val="30"/>
          <w:szCs w:val="30"/>
        </w:rPr>
      </w:pPr>
      <w:r>
        <w:rPr>
          <w:rFonts w:ascii="楷体_GB2312" w:hAnsi="新宋体" w:eastAsia="楷体_GB2312" w:cs="楷体_GB2312"/>
          <w:b/>
          <w:bCs/>
          <w:sz w:val="30"/>
          <w:szCs w:val="30"/>
        </w:rPr>
        <w:t>5.</w:t>
      </w:r>
      <w:r>
        <w:rPr>
          <w:rFonts w:hint="eastAsia" w:ascii="楷体_GB2312" w:hAnsi="新宋体" w:eastAsia="楷体_GB2312" w:cs="楷体_GB2312"/>
          <w:b/>
          <w:bCs/>
          <w:sz w:val="30"/>
          <w:szCs w:val="30"/>
        </w:rPr>
        <w:t>口腔岗位下列专业可报考</w:t>
      </w:r>
    </w:p>
    <w:p>
      <w:pPr>
        <w:pStyle w:val="2"/>
        <w:spacing w:line="520" w:lineRule="exact"/>
        <w:ind w:firstLine="560" w:firstLineChars="200"/>
        <w:rPr>
          <w:rFonts w:ascii="楷体" w:hAnsi="楷体" w:eastAsia="楷体" w:cs="Times New Roman"/>
          <w:b/>
          <w:bCs/>
        </w:rPr>
      </w:pPr>
      <w:r>
        <w:rPr>
          <w:rFonts w:hint="eastAsia"/>
          <w:sz w:val="28"/>
          <w:szCs w:val="28"/>
        </w:rPr>
        <w:t>口腔医学</w:t>
      </w:r>
    </w:p>
    <w:p>
      <w:pPr>
        <w:spacing w:line="520" w:lineRule="exact"/>
        <w:ind w:firstLine="602" w:firstLineChars="200"/>
        <w:rPr>
          <w:rFonts w:ascii="楷体_GB2312" w:hAnsi="宋体" w:eastAsia="楷体_GB2312" w:cs="Times New Roman"/>
          <w:b/>
          <w:bCs/>
          <w:sz w:val="30"/>
          <w:szCs w:val="30"/>
        </w:rPr>
      </w:pPr>
      <w:r>
        <w:rPr>
          <w:rFonts w:ascii="楷体_GB2312" w:hAnsi="宋体" w:eastAsia="楷体_GB2312" w:cs="楷体_GB2312"/>
          <w:b/>
          <w:bCs/>
          <w:sz w:val="30"/>
          <w:szCs w:val="30"/>
        </w:rPr>
        <w:t>6.</w:t>
      </w:r>
      <w:r>
        <w:rPr>
          <w:rFonts w:hint="eastAsia" w:ascii="楷体_GB2312" w:hAnsi="宋体" w:eastAsia="楷体_GB2312" w:cs="楷体_GB2312"/>
          <w:b/>
          <w:bCs/>
          <w:sz w:val="30"/>
          <w:szCs w:val="30"/>
        </w:rPr>
        <w:t>康复医学</w:t>
      </w:r>
      <w:r>
        <w:rPr>
          <w:rFonts w:hint="eastAsia" w:ascii="楷体_GB2312" w:eastAsia="楷体_GB2312" w:cs="楷体_GB2312"/>
          <w:b/>
          <w:bCs/>
          <w:sz w:val="30"/>
          <w:szCs w:val="30"/>
        </w:rPr>
        <w:t>岗位下列专业可报考</w:t>
      </w:r>
    </w:p>
    <w:p>
      <w:pPr>
        <w:pStyle w:val="2"/>
        <w:spacing w:line="520" w:lineRule="exact"/>
        <w:ind w:firstLine="560" w:firstLineChars="200"/>
        <w:rPr>
          <w:rFonts w:cs="Times New Roman"/>
          <w:sz w:val="28"/>
          <w:szCs w:val="28"/>
        </w:rPr>
      </w:pPr>
      <w:r>
        <w:rPr>
          <w:rFonts w:hint="eastAsia"/>
          <w:sz w:val="28"/>
          <w:szCs w:val="28"/>
        </w:rPr>
        <w:t>康复治疗学、针灸推拿学</w:t>
      </w:r>
    </w:p>
    <w:p>
      <w:pPr>
        <w:spacing w:line="520" w:lineRule="exact"/>
        <w:ind w:firstLine="602" w:firstLineChars="200"/>
        <w:rPr>
          <w:rFonts w:ascii="楷体_GB2312" w:eastAsia="楷体_GB2312" w:cs="Times New Roman"/>
          <w:b/>
          <w:bCs/>
          <w:sz w:val="30"/>
          <w:szCs w:val="30"/>
        </w:rPr>
      </w:pPr>
      <w:r>
        <w:rPr>
          <w:rFonts w:ascii="楷体_GB2312" w:hAnsi="新宋体" w:eastAsia="楷体_GB2312" w:cs="楷体_GB2312"/>
          <w:b/>
          <w:bCs/>
          <w:sz w:val="30"/>
          <w:szCs w:val="30"/>
        </w:rPr>
        <w:t>7.</w:t>
      </w:r>
      <w:r>
        <w:rPr>
          <w:rFonts w:hint="eastAsia" w:ascii="楷体_GB2312" w:hAnsi="宋体" w:eastAsia="楷体_GB2312" w:cs="楷体_GB2312"/>
          <w:b/>
          <w:bCs/>
          <w:sz w:val="30"/>
          <w:szCs w:val="30"/>
        </w:rPr>
        <w:t>麻醉</w:t>
      </w:r>
      <w:r>
        <w:rPr>
          <w:rFonts w:hint="eastAsia" w:ascii="楷体_GB2312" w:eastAsia="楷体_GB2312" w:cs="楷体_GB2312"/>
          <w:b/>
          <w:bCs/>
          <w:sz w:val="30"/>
          <w:szCs w:val="30"/>
        </w:rPr>
        <w:t>岗位下列专业可报考</w:t>
      </w:r>
    </w:p>
    <w:p>
      <w:pPr>
        <w:spacing w:line="520" w:lineRule="exact"/>
        <w:ind w:firstLine="560" w:firstLineChars="200"/>
        <w:rPr>
          <w:rFonts w:ascii="仿宋_GB2312" w:hAnsi="宋体" w:eastAsia="仿宋_GB2312" w:cs="Times New Roman"/>
          <w:kern w:val="0"/>
          <w:sz w:val="28"/>
          <w:szCs w:val="28"/>
        </w:rPr>
      </w:pPr>
      <w:r>
        <w:rPr>
          <w:rFonts w:hint="eastAsia" w:ascii="仿宋_GB2312" w:hAnsi="宋体" w:eastAsia="仿宋_GB2312" w:cs="仿宋_GB2312"/>
          <w:kern w:val="0"/>
          <w:sz w:val="28"/>
          <w:szCs w:val="28"/>
        </w:rPr>
        <w:t>麻醉学、临床医学</w:t>
      </w:r>
    </w:p>
    <w:p>
      <w:pPr>
        <w:spacing w:line="520" w:lineRule="exact"/>
        <w:ind w:firstLine="602" w:firstLineChars="200"/>
        <w:rPr>
          <w:rFonts w:ascii="楷体_GB2312" w:hAnsi="宋体" w:eastAsia="楷体_GB2312" w:cs="Times New Roman"/>
          <w:b/>
          <w:bCs/>
          <w:sz w:val="30"/>
          <w:szCs w:val="30"/>
        </w:rPr>
      </w:pPr>
      <w:r>
        <w:rPr>
          <w:rFonts w:ascii="楷体_GB2312" w:hAnsi="宋体" w:eastAsia="楷体_GB2312" w:cs="楷体_GB2312"/>
          <w:b/>
          <w:bCs/>
          <w:sz w:val="30"/>
          <w:szCs w:val="30"/>
        </w:rPr>
        <w:t>8.</w:t>
      </w:r>
      <w:r>
        <w:rPr>
          <w:rFonts w:hint="eastAsia" w:ascii="楷体_GB2312" w:hAnsi="宋体" w:eastAsia="楷体_GB2312" w:cs="楷体_GB2312"/>
          <w:b/>
          <w:bCs/>
          <w:sz w:val="30"/>
          <w:szCs w:val="30"/>
        </w:rPr>
        <w:t>公共卫生</w:t>
      </w:r>
      <w:r>
        <w:rPr>
          <w:rFonts w:hint="eastAsia" w:ascii="楷体_GB2312" w:eastAsia="楷体_GB2312" w:cs="楷体_GB2312"/>
          <w:b/>
          <w:bCs/>
          <w:sz w:val="30"/>
          <w:szCs w:val="30"/>
        </w:rPr>
        <w:t>岗位下列专业可报考</w:t>
      </w:r>
    </w:p>
    <w:p>
      <w:pPr>
        <w:pStyle w:val="2"/>
        <w:spacing w:line="520" w:lineRule="exact"/>
        <w:ind w:firstLine="560" w:firstLineChars="200"/>
        <w:rPr>
          <w:rFonts w:cs="Times New Roman"/>
          <w:sz w:val="28"/>
          <w:szCs w:val="28"/>
        </w:rPr>
      </w:pPr>
      <w:r>
        <w:rPr>
          <w:rFonts w:hint="eastAsia"/>
          <w:sz w:val="28"/>
          <w:szCs w:val="28"/>
        </w:rPr>
        <w:t>预防医学、公共卫生</w:t>
      </w:r>
    </w:p>
    <w:p>
      <w:pPr>
        <w:spacing w:line="520" w:lineRule="exact"/>
        <w:ind w:firstLine="602" w:firstLineChars="200"/>
        <w:rPr>
          <w:rFonts w:ascii="楷体_GB2312" w:eastAsia="楷体_GB2312" w:cs="Times New Roman"/>
          <w:b/>
          <w:bCs/>
          <w:sz w:val="30"/>
          <w:szCs w:val="30"/>
        </w:rPr>
      </w:pPr>
      <w:r>
        <w:rPr>
          <w:rFonts w:ascii="楷体_GB2312" w:eastAsia="楷体_GB2312" w:cs="楷体_GB2312"/>
          <w:b/>
          <w:bCs/>
          <w:sz w:val="30"/>
          <w:szCs w:val="30"/>
        </w:rPr>
        <w:t>9.</w:t>
      </w:r>
      <w:r>
        <w:rPr>
          <w:rFonts w:hint="eastAsia" w:ascii="楷体_GB2312" w:eastAsia="楷体_GB2312" w:cs="楷体_GB2312"/>
          <w:b/>
          <w:bCs/>
          <w:sz w:val="30"/>
          <w:szCs w:val="30"/>
        </w:rPr>
        <w:t>检验岗位下列专业可以报考</w:t>
      </w:r>
    </w:p>
    <w:p>
      <w:pPr>
        <w:spacing w:line="480" w:lineRule="exact"/>
        <w:ind w:firstLine="560" w:firstLineChars="200"/>
        <w:rPr>
          <w:rFonts w:ascii="仿宋_GB2312" w:hAnsi="宋体" w:eastAsia="仿宋_GB2312" w:cs="Times New Roman"/>
          <w:sz w:val="28"/>
          <w:szCs w:val="28"/>
        </w:rPr>
      </w:pPr>
      <w:r>
        <w:rPr>
          <w:rFonts w:hint="eastAsia" w:ascii="仿宋_GB2312" w:hAnsi="宋体" w:eastAsia="仿宋_GB2312" w:cs="仿宋_GB2312"/>
          <w:sz w:val="28"/>
          <w:szCs w:val="28"/>
        </w:rPr>
        <w:t>医学检验、医学检验技术</w:t>
      </w:r>
    </w:p>
    <w:p>
      <w:pPr>
        <w:spacing w:line="500" w:lineRule="exact"/>
        <w:ind w:firstLine="446" w:firstLineChars="148"/>
        <w:rPr>
          <w:rFonts w:ascii="黑体" w:hAnsi="新宋体" w:eastAsia="黑体" w:cs="Times New Roman"/>
          <w:b/>
          <w:bCs/>
          <w:sz w:val="30"/>
          <w:szCs w:val="30"/>
        </w:rPr>
      </w:pPr>
      <w:r>
        <w:rPr>
          <w:rFonts w:hint="eastAsia" w:ascii="黑体" w:hAnsi="新宋体" w:eastAsia="黑体" w:cs="黑体"/>
          <w:b/>
          <w:bCs/>
          <w:sz w:val="30"/>
          <w:szCs w:val="30"/>
        </w:rPr>
        <w:t>三、未尽事宜，县卫生健康局、磐安县县域医疗卫生服务共同体共商确定。</w:t>
      </w:r>
    </w:p>
    <w:p>
      <w:pPr>
        <w:spacing w:line="520" w:lineRule="exact"/>
        <w:ind w:firstLine="600" w:firstLineChars="200"/>
        <w:rPr>
          <w:rFonts w:ascii="仿宋_GB2312" w:hAnsi="新宋体" w:eastAsia="仿宋_GB2312" w:cs="Times New Roman"/>
          <w:sz w:val="30"/>
          <w:szCs w:val="30"/>
        </w:rPr>
      </w:pPr>
    </w:p>
    <w:p>
      <w:pPr>
        <w:spacing w:line="400" w:lineRule="exact"/>
        <w:rPr>
          <w:rFonts w:ascii="仿宋_GB2312" w:eastAsia="仿宋_GB2312" w:cs="Times New Roman"/>
          <w:sz w:val="30"/>
          <w:szCs w:val="30"/>
        </w:rPr>
      </w:pPr>
    </w:p>
    <w:p>
      <w:pPr>
        <w:spacing w:line="400" w:lineRule="exact"/>
        <w:rPr>
          <w:rFonts w:ascii="仿宋_GB2312" w:eastAsia="仿宋_GB2312" w:cs="Times New Roman"/>
          <w:sz w:val="30"/>
          <w:szCs w:val="30"/>
        </w:rPr>
      </w:pPr>
    </w:p>
    <w:p>
      <w:pPr>
        <w:spacing w:line="400" w:lineRule="exact"/>
        <w:rPr>
          <w:rFonts w:ascii="仿宋_GB2312" w:eastAsia="仿宋_GB2312" w:cs="Times New Roman"/>
          <w:sz w:val="30"/>
          <w:szCs w:val="30"/>
        </w:rPr>
      </w:pPr>
    </w:p>
    <w:p>
      <w:pPr>
        <w:spacing w:line="400" w:lineRule="exact"/>
        <w:rPr>
          <w:rFonts w:ascii="仿宋_GB2312" w:eastAsia="仿宋_GB2312" w:cs="Times New Roman"/>
          <w:sz w:val="30"/>
          <w:szCs w:val="30"/>
        </w:rPr>
      </w:pPr>
    </w:p>
    <w:p>
      <w:pPr>
        <w:spacing w:line="400" w:lineRule="exact"/>
        <w:rPr>
          <w:rFonts w:ascii="仿宋_GB2312" w:eastAsia="仿宋_GB2312" w:cs="Times New Roman"/>
          <w:sz w:val="30"/>
          <w:szCs w:val="30"/>
        </w:rPr>
      </w:pPr>
    </w:p>
    <w:p>
      <w:pPr>
        <w:spacing w:line="400" w:lineRule="exact"/>
        <w:rPr>
          <w:rFonts w:ascii="仿宋_GB2312" w:eastAsia="仿宋_GB2312" w:cs="Times New Roman"/>
          <w:sz w:val="30"/>
          <w:szCs w:val="30"/>
        </w:rPr>
      </w:pPr>
    </w:p>
    <w:p>
      <w:pPr>
        <w:spacing w:line="400" w:lineRule="exact"/>
        <w:rPr>
          <w:rFonts w:ascii="仿宋_GB2312" w:eastAsia="仿宋_GB2312" w:cs="Times New Roman"/>
          <w:sz w:val="30"/>
          <w:szCs w:val="30"/>
        </w:rPr>
      </w:pPr>
    </w:p>
    <w:p>
      <w:pPr>
        <w:spacing w:line="400" w:lineRule="exact"/>
        <w:rPr>
          <w:rFonts w:ascii="仿宋_GB2312" w:eastAsia="仿宋_GB2312" w:cs="Times New Roman"/>
          <w:sz w:val="30"/>
          <w:szCs w:val="30"/>
        </w:rPr>
      </w:pPr>
    </w:p>
    <w:p>
      <w:pPr>
        <w:spacing w:line="400" w:lineRule="exact"/>
        <w:rPr>
          <w:rFonts w:ascii="仿宋_GB2312" w:eastAsia="仿宋_GB2312" w:cs="Times New Roman"/>
          <w:sz w:val="30"/>
          <w:szCs w:val="30"/>
        </w:rPr>
      </w:pPr>
    </w:p>
    <w:p>
      <w:pPr>
        <w:spacing w:line="400" w:lineRule="exact"/>
        <w:rPr>
          <w:rFonts w:ascii="仿宋_GB2312" w:eastAsia="仿宋_GB2312" w:cs="Times New Roman"/>
          <w:sz w:val="30"/>
          <w:szCs w:val="30"/>
        </w:rPr>
      </w:pPr>
    </w:p>
    <w:p>
      <w:pPr>
        <w:spacing w:line="400" w:lineRule="exact"/>
        <w:rPr>
          <w:rFonts w:ascii="仿宋_GB2312" w:eastAsia="仿宋_GB2312" w:cs="Times New Roman"/>
          <w:sz w:val="30"/>
          <w:szCs w:val="30"/>
        </w:rPr>
      </w:pPr>
    </w:p>
    <w:p>
      <w:pPr>
        <w:spacing w:line="400" w:lineRule="exact"/>
        <w:rPr>
          <w:rFonts w:ascii="仿宋_GB2312" w:eastAsia="仿宋_GB2312" w:cs="仿宋_GB2312"/>
          <w:sz w:val="30"/>
          <w:szCs w:val="30"/>
        </w:rPr>
      </w:pPr>
      <w:r>
        <w:rPr>
          <w:rFonts w:hint="eastAsia" w:ascii="仿宋_GB2312" w:eastAsia="仿宋_GB2312" w:cs="仿宋_GB2312"/>
          <w:sz w:val="30"/>
          <w:szCs w:val="30"/>
        </w:rPr>
        <w:t>附件</w:t>
      </w:r>
      <w:r>
        <w:rPr>
          <w:rFonts w:ascii="仿宋_GB2312" w:eastAsia="仿宋_GB2312" w:cs="仿宋_GB2312"/>
          <w:sz w:val="30"/>
          <w:szCs w:val="30"/>
        </w:rPr>
        <w:t>3</w:t>
      </w:r>
    </w:p>
    <w:p>
      <w:pPr>
        <w:spacing w:line="400" w:lineRule="exact"/>
        <w:jc w:val="center"/>
        <w:rPr>
          <w:rFonts w:ascii="黑体" w:eastAsia="黑体" w:cs="Times New Roman"/>
          <w:sz w:val="36"/>
          <w:szCs w:val="36"/>
        </w:rPr>
      </w:pPr>
      <w:r>
        <w:rPr>
          <w:rFonts w:hint="eastAsia" w:ascii="黑体" w:eastAsia="黑体" w:cs="黑体"/>
          <w:sz w:val="36"/>
          <w:szCs w:val="36"/>
        </w:rPr>
        <w:t>磐安县卫健事业单位招聘考试报名表</w:t>
      </w:r>
    </w:p>
    <w:p>
      <w:pPr>
        <w:spacing w:line="600" w:lineRule="exact"/>
        <w:jc w:val="center"/>
        <w:rPr>
          <w:rFonts w:ascii="黑体" w:eastAsia="黑体" w:cs="Times New Roman"/>
          <w:sz w:val="24"/>
          <w:szCs w:val="24"/>
        </w:rPr>
      </w:pPr>
      <w:r>
        <w:rPr>
          <w:rFonts w:hint="eastAsia" w:cs="宋体"/>
          <w:sz w:val="24"/>
          <w:szCs w:val="24"/>
        </w:rPr>
        <w:t>报考单位：</w:t>
      </w:r>
      <w:r>
        <w:rPr>
          <w:sz w:val="24"/>
          <w:szCs w:val="24"/>
        </w:rPr>
        <w:t xml:space="preserve">                   </w:t>
      </w:r>
      <w:r>
        <w:rPr>
          <w:rFonts w:hint="eastAsia" w:cs="宋体"/>
          <w:sz w:val="24"/>
          <w:szCs w:val="24"/>
        </w:rPr>
        <w:t>报考职位：</w:t>
      </w:r>
      <w:r>
        <w:rPr>
          <w:sz w:val="24"/>
          <w:szCs w:val="24"/>
        </w:rPr>
        <w:t xml:space="preserve">                 </w:t>
      </w:r>
      <w:r>
        <w:rPr>
          <w:rFonts w:hint="eastAsia" w:cs="宋体"/>
          <w:sz w:val="24"/>
          <w:szCs w:val="24"/>
        </w:rPr>
        <w:t>编号：</w:t>
      </w:r>
    </w:p>
    <w:tbl>
      <w:tblPr>
        <w:tblStyle w:val="7"/>
        <w:tblW w:w="88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1"/>
        <w:gridCol w:w="1248"/>
        <w:gridCol w:w="594"/>
        <w:gridCol w:w="245"/>
        <w:gridCol w:w="191"/>
        <w:gridCol w:w="52"/>
        <w:gridCol w:w="242"/>
        <w:gridCol w:w="246"/>
        <w:gridCol w:w="230"/>
        <w:gridCol w:w="6"/>
        <w:gridCol w:w="169"/>
        <w:gridCol w:w="85"/>
        <w:gridCol w:w="242"/>
        <w:gridCol w:w="242"/>
        <w:gridCol w:w="71"/>
        <w:gridCol w:w="183"/>
        <w:gridCol w:w="242"/>
        <w:gridCol w:w="109"/>
        <w:gridCol w:w="133"/>
        <w:gridCol w:w="243"/>
        <w:gridCol w:w="242"/>
        <w:gridCol w:w="242"/>
        <w:gridCol w:w="242"/>
        <w:gridCol w:w="242"/>
        <w:gridCol w:w="242"/>
        <w:gridCol w:w="263"/>
        <w:gridCol w:w="15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111" w:type="dxa"/>
            <w:tcBorders>
              <w:top w:val="single" w:color="auto" w:sz="4" w:space="0"/>
              <w:bottom w:val="single" w:color="auto" w:sz="4" w:space="0"/>
              <w:right w:val="single" w:color="auto" w:sz="4" w:space="0"/>
            </w:tcBorders>
            <w:vAlign w:val="center"/>
          </w:tcPr>
          <w:p>
            <w:pPr>
              <w:jc w:val="center"/>
              <w:rPr>
                <w:rFonts w:cs="Times New Roman"/>
              </w:rPr>
            </w:pPr>
            <w:r>
              <w:rPr>
                <w:rFonts w:hint="eastAsia" w:cs="宋体"/>
              </w:rPr>
              <w:t>姓</w:t>
            </w:r>
            <w:r>
              <w:t xml:space="preserve">  </w:t>
            </w:r>
            <w:r>
              <w:rPr>
                <w:rFonts w:hint="eastAsia" w:cs="宋体"/>
              </w:rPr>
              <w:t>名</w:t>
            </w:r>
          </w:p>
        </w:tc>
        <w:tc>
          <w:tcPr>
            <w:tcW w:w="1248" w:type="dxa"/>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594" w:type="dxa"/>
            <w:tcBorders>
              <w:top w:val="single" w:color="auto" w:sz="4" w:space="0"/>
              <w:left w:val="single" w:color="auto" w:sz="4" w:space="0"/>
              <w:bottom w:val="single" w:color="auto" w:sz="4" w:space="0"/>
              <w:right w:val="single" w:color="auto" w:sz="4" w:space="0"/>
            </w:tcBorders>
            <w:vAlign w:val="center"/>
          </w:tcPr>
          <w:p>
            <w:pPr>
              <w:rPr>
                <w:rFonts w:cs="Times New Roman"/>
                <w:spacing w:val="-20"/>
              </w:rPr>
            </w:pPr>
            <w:r>
              <w:rPr>
                <w:rFonts w:hint="eastAsia" w:cs="宋体"/>
                <w:spacing w:val="-20"/>
              </w:rPr>
              <w:t>身份证号</w:t>
            </w:r>
          </w:p>
        </w:tc>
        <w:tc>
          <w:tcPr>
            <w:tcW w:w="245" w:type="dxa"/>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243" w:type="dxa"/>
            <w:gridSpan w:val="2"/>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242" w:type="dxa"/>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246" w:type="dxa"/>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236" w:type="dxa"/>
            <w:gridSpan w:val="2"/>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254" w:type="dxa"/>
            <w:gridSpan w:val="2"/>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242" w:type="dxa"/>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242" w:type="dxa"/>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254" w:type="dxa"/>
            <w:gridSpan w:val="2"/>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242" w:type="dxa"/>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242" w:type="dxa"/>
            <w:gridSpan w:val="2"/>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243" w:type="dxa"/>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242" w:type="dxa"/>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242" w:type="dxa"/>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242" w:type="dxa"/>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242" w:type="dxa"/>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242" w:type="dxa"/>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263" w:type="dxa"/>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1526" w:type="dxa"/>
            <w:vMerge w:val="restart"/>
            <w:tcBorders>
              <w:top w:val="single" w:color="auto" w:sz="4" w:space="0"/>
              <w:left w:val="single" w:color="auto" w:sz="4" w:space="0"/>
              <w:bottom w:val="single" w:color="auto" w:sz="4" w:space="0"/>
            </w:tcBorders>
            <w:vAlign w:val="center"/>
          </w:tcPr>
          <w:p>
            <w:pPr>
              <w:spacing w:line="400" w:lineRule="exact"/>
              <w:jc w:val="center"/>
              <w:rPr>
                <w:rFonts w:ascii="仿宋_GB2312" w:hAnsi="Times New Roman" w:eastAsia="仿宋_GB2312" w:cs="Times New Roman"/>
              </w:rPr>
            </w:pPr>
            <w:r>
              <w:rPr>
                <w:rFonts w:hint="eastAsia" w:ascii="仿宋_GB2312" w:hAnsi="Times New Roman" w:eastAsia="仿宋_GB2312" w:cs="仿宋_GB2312"/>
              </w:rPr>
              <w:t>近</w:t>
            </w:r>
            <w:r>
              <w:rPr>
                <w:rFonts w:ascii="仿宋_GB2312" w:hAnsi="Times New Roman" w:eastAsia="仿宋_GB2312" w:cs="仿宋_GB2312"/>
              </w:rPr>
              <w:t xml:space="preserve"> </w:t>
            </w:r>
            <w:r>
              <w:rPr>
                <w:rFonts w:hint="eastAsia" w:ascii="仿宋_GB2312" w:hAnsi="Times New Roman" w:eastAsia="仿宋_GB2312" w:cs="仿宋_GB2312"/>
              </w:rPr>
              <w:t>期</w:t>
            </w:r>
          </w:p>
          <w:p>
            <w:pPr>
              <w:spacing w:line="400" w:lineRule="exact"/>
              <w:jc w:val="center"/>
              <w:rPr>
                <w:rFonts w:ascii="仿宋_GB2312" w:hAnsi="Times New Roman" w:eastAsia="仿宋_GB2312" w:cs="Times New Roman"/>
              </w:rPr>
            </w:pPr>
            <w:r>
              <w:rPr>
                <w:rFonts w:hint="eastAsia" w:ascii="仿宋_GB2312" w:hAnsi="Times New Roman" w:eastAsia="仿宋_GB2312" w:cs="仿宋_GB2312"/>
              </w:rPr>
              <w:t>免</w:t>
            </w:r>
            <w:r>
              <w:rPr>
                <w:rFonts w:ascii="仿宋_GB2312" w:hAnsi="Times New Roman" w:eastAsia="仿宋_GB2312" w:cs="仿宋_GB2312"/>
              </w:rPr>
              <w:t xml:space="preserve"> </w:t>
            </w:r>
            <w:r>
              <w:rPr>
                <w:rFonts w:hint="eastAsia" w:ascii="仿宋_GB2312" w:hAnsi="Times New Roman" w:eastAsia="仿宋_GB2312" w:cs="仿宋_GB2312"/>
              </w:rPr>
              <w:t>冠</w:t>
            </w:r>
          </w:p>
          <w:p>
            <w:pPr>
              <w:spacing w:line="400" w:lineRule="exact"/>
              <w:jc w:val="center"/>
              <w:rPr>
                <w:rFonts w:ascii="仿宋_GB2312" w:hAnsi="Times New Roman" w:eastAsia="仿宋_GB2312" w:cs="Times New Roman"/>
              </w:rPr>
            </w:pPr>
            <w:r>
              <w:rPr>
                <w:rFonts w:hint="eastAsia" w:ascii="仿宋_GB2312" w:hAnsi="Times New Roman" w:eastAsia="仿宋_GB2312" w:cs="仿宋_GB2312"/>
              </w:rPr>
              <w:t>二</w:t>
            </w:r>
            <w:r>
              <w:rPr>
                <w:rFonts w:ascii="仿宋_GB2312" w:hAnsi="Times New Roman" w:eastAsia="仿宋_GB2312" w:cs="仿宋_GB2312"/>
              </w:rPr>
              <w:t xml:space="preserve"> </w:t>
            </w:r>
            <w:r>
              <w:rPr>
                <w:rFonts w:hint="eastAsia" w:ascii="仿宋_GB2312" w:hAnsi="Times New Roman" w:eastAsia="仿宋_GB2312" w:cs="仿宋_GB2312"/>
              </w:rPr>
              <w:t>寸</w:t>
            </w:r>
          </w:p>
          <w:p>
            <w:pPr>
              <w:jc w:val="center"/>
              <w:rPr>
                <w:rFonts w:cs="Times New Roman"/>
              </w:rPr>
            </w:pPr>
            <w:r>
              <w:rPr>
                <w:rFonts w:hint="eastAsia" w:ascii="仿宋_GB2312" w:hAnsi="Times New Roman" w:eastAsia="仿宋_GB2312" w:cs="仿宋_GB2312"/>
              </w:rPr>
              <w:t>正</w:t>
            </w:r>
            <w:r>
              <w:rPr>
                <w:rFonts w:ascii="仿宋_GB2312" w:hAnsi="Times New Roman" w:eastAsia="仿宋_GB2312" w:cs="仿宋_GB2312"/>
              </w:rPr>
              <w:t xml:space="preserve"> </w:t>
            </w:r>
            <w:r>
              <w:rPr>
                <w:rFonts w:hint="eastAsia" w:ascii="仿宋_GB2312" w:hAnsi="Times New Roman" w:eastAsia="仿宋_GB2312" w:cs="仿宋_GB2312"/>
              </w:rPr>
              <w:t>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1111" w:type="dxa"/>
            <w:tcBorders>
              <w:top w:val="single" w:color="auto" w:sz="4" w:space="0"/>
              <w:bottom w:val="single" w:color="auto" w:sz="4" w:space="0"/>
              <w:right w:val="single" w:color="auto" w:sz="4" w:space="0"/>
            </w:tcBorders>
            <w:vAlign w:val="center"/>
          </w:tcPr>
          <w:p>
            <w:pPr>
              <w:ind w:firstLine="105" w:firstLineChars="50"/>
              <w:rPr>
                <w:rFonts w:cs="Times New Roman"/>
              </w:rPr>
            </w:pPr>
            <w:r>
              <w:rPr>
                <w:rFonts w:hint="eastAsia" w:cs="Times New Roman"/>
              </w:rPr>
              <w:t>政  治</w:t>
            </w:r>
          </w:p>
          <w:p>
            <w:pPr>
              <w:ind w:firstLine="105" w:firstLineChars="50"/>
              <w:rPr>
                <w:rFonts w:cs="Times New Roman"/>
              </w:rPr>
            </w:pPr>
            <w:r>
              <w:rPr>
                <w:rFonts w:hint="eastAsia" w:cs="Times New Roman"/>
              </w:rPr>
              <w:t>面  貌</w:t>
            </w:r>
          </w:p>
        </w:tc>
        <w:tc>
          <w:tcPr>
            <w:tcW w:w="1248" w:type="dxa"/>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594" w:type="dxa"/>
            <w:tcBorders>
              <w:top w:val="single" w:color="auto" w:sz="4" w:space="0"/>
              <w:left w:val="single" w:color="auto" w:sz="4" w:space="0"/>
              <w:bottom w:val="single" w:color="auto" w:sz="4" w:space="0"/>
              <w:right w:val="single" w:color="auto" w:sz="4" w:space="0"/>
            </w:tcBorders>
            <w:vAlign w:val="center"/>
          </w:tcPr>
          <w:p>
            <w:pPr>
              <w:ind w:left="105" w:leftChars="50"/>
              <w:rPr>
                <w:rFonts w:cs="Times New Roman"/>
              </w:rPr>
            </w:pPr>
            <w:r>
              <w:rPr>
                <w:rFonts w:hint="eastAsia" w:cs="Times New Roman"/>
              </w:rPr>
              <w:t>性别</w:t>
            </w:r>
          </w:p>
        </w:tc>
        <w:tc>
          <w:tcPr>
            <w:tcW w:w="730" w:type="dxa"/>
            <w:gridSpan w:val="4"/>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4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cs="Times New Roman"/>
              </w:rPr>
            </w:pPr>
            <w:r>
              <w:rPr>
                <w:rFonts w:hint="eastAsia" w:cs="宋体"/>
              </w:rPr>
              <w:t>民</w:t>
            </w:r>
            <w:r>
              <w:t xml:space="preserve"> </w:t>
            </w:r>
            <w:r>
              <w:rPr>
                <w:rFonts w:hint="eastAsia" w:cs="宋体"/>
              </w:rPr>
              <w:t>族</w:t>
            </w:r>
          </w:p>
        </w:tc>
        <w:tc>
          <w:tcPr>
            <w:tcW w:w="998" w:type="dxa"/>
            <w:gridSpan w:val="7"/>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727" w:type="dxa"/>
            <w:gridSpan w:val="4"/>
            <w:tcBorders>
              <w:top w:val="single" w:color="auto" w:sz="4" w:space="0"/>
              <w:left w:val="single" w:color="auto" w:sz="4" w:space="0"/>
              <w:bottom w:val="single" w:color="auto" w:sz="4" w:space="0"/>
              <w:right w:val="single" w:color="auto" w:sz="4" w:space="0"/>
            </w:tcBorders>
            <w:vAlign w:val="center"/>
          </w:tcPr>
          <w:p>
            <w:pPr>
              <w:rPr>
                <w:rFonts w:cs="Times New Roman"/>
              </w:rPr>
            </w:pPr>
            <w:r>
              <w:rPr>
                <w:rFonts w:hint="eastAsia" w:cs="Times New Roman"/>
              </w:rPr>
              <w:t>户籍</w:t>
            </w:r>
          </w:p>
        </w:tc>
        <w:tc>
          <w:tcPr>
            <w:tcW w:w="1473" w:type="dxa"/>
            <w:gridSpan w:val="6"/>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1526" w:type="dxa"/>
            <w:vMerge w:val="continue"/>
            <w:tcBorders>
              <w:top w:val="single" w:color="auto" w:sz="4" w:space="0"/>
              <w:left w:val="single" w:color="auto" w:sz="4" w:space="0"/>
              <w:bottom w:val="single" w:color="auto" w:sz="4" w:space="0"/>
            </w:tcBorders>
            <w:vAlign w:val="center"/>
          </w:tcPr>
          <w:p>
            <w:pPr>
              <w:widowControl/>
              <w:jc w:val="left"/>
              <w:rPr>
                <w:rFonts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1111" w:type="dxa"/>
            <w:tcBorders>
              <w:top w:val="single" w:color="auto" w:sz="4" w:space="0"/>
              <w:bottom w:val="single" w:color="auto" w:sz="4" w:space="0"/>
              <w:right w:val="single" w:color="auto" w:sz="4" w:space="0"/>
            </w:tcBorders>
            <w:vAlign w:val="center"/>
          </w:tcPr>
          <w:p>
            <w:pPr>
              <w:jc w:val="center"/>
              <w:rPr>
                <w:rFonts w:cs="Times New Roman"/>
              </w:rPr>
            </w:pPr>
            <w:r>
              <w:rPr>
                <w:rFonts w:hint="eastAsia" w:cs="宋体"/>
              </w:rPr>
              <w:t>学</w:t>
            </w:r>
            <w:r>
              <w:t xml:space="preserve">  </w:t>
            </w:r>
            <w:r>
              <w:rPr>
                <w:rFonts w:hint="eastAsia" w:cs="宋体"/>
              </w:rPr>
              <w:t>历</w:t>
            </w:r>
          </w:p>
        </w:tc>
        <w:tc>
          <w:tcPr>
            <w:tcW w:w="1248" w:type="dxa"/>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1030" w:type="dxa"/>
            <w:gridSpan w:val="3"/>
            <w:tcBorders>
              <w:top w:val="single" w:color="auto" w:sz="4" w:space="0"/>
              <w:left w:val="single" w:color="auto" w:sz="4" w:space="0"/>
              <w:bottom w:val="single" w:color="auto" w:sz="4" w:space="0"/>
              <w:right w:val="single" w:color="auto" w:sz="4" w:space="0"/>
            </w:tcBorders>
            <w:vAlign w:val="center"/>
          </w:tcPr>
          <w:p>
            <w:pPr>
              <w:jc w:val="center"/>
              <w:rPr>
                <w:rFonts w:cs="Times New Roman"/>
              </w:rPr>
            </w:pPr>
            <w:r>
              <w:rPr>
                <w:rFonts w:hint="eastAsia" w:cs="宋体"/>
              </w:rPr>
              <w:t>毕业时间</w:t>
            </w:r>
          </w:p>
        </w:tc>
        <w:tc>
          <w:tcPr>
            <w:tcW w:w="945" w:type="dxa"/>
            <w:gridSpan w:val="6"/>
            <w:tcBorders>
              <w:top w:val="nil"/>
              <w:left w:val="single" w:color="auto" w:sz="4" w:space="0"/>
              <w:bottom w:val="single" w:color="auto" w:sz="4" w:space="0"/>
              <w:right w:val="single" w:color="auto" w:sz="4" w:space="0"/>
            </w:tcBorders>
            <w:vAlign w:val="center"/>
          </w:tcPr>
          <w:p>
            <w:pPr>
              <w:rPr>
                <w:rFonts w:cs="Times New Roman"/>
              </w:rPr>
            </w:pPr>
          </w:p>
        </w:tc>
        <w:tc>
          <w:tcPr>
            <w:tcW w:w="1174" w:type="dxa"/>
            <w:gridSpan w:val="7"/>
            <w:tcBorders>
              <w:top w:val="single" w:color="auto" w:sz="4" w:space="0"/>
              <w:left w:val="single" w:color="auto" w:sz="4" w:space="0"/>
              <w:bottom w:val="single" w:color="auto" w:sz="4" w:space="0"/>
              <w:right w:val="single" w:color="auto" w:sz="4" w:space="0"/>
            </w:tcBorders>
            <w:vAlign w:val="center"/>
          </w:tcPr>
          <w:p>
            <w:pPr>
              <w:jc w:val="center"/>
              <w:rPr>
                <w:rFonts w:cs="Times New Roman"/>
              </w:rPr>
            </w:pPr>
            <w:r>
              <w:rPr>
                <w:rFonts w:hint="eastAsia" w:cs="宋体"/>
              </w:rPr>
              <w:t>专业技术资格</w:t>
            </w:r>
          </w:p>
        </w:tc>
        <w:tc>
          <w:tcPr>
            <w:tcW w:w="1849" w:type="dxa"/>
            <w:gridSpan w:val="8"/>
            <w:tcBorders>
              <w:top w:val="single" w:color="auto" w:sz="4" w:space="0"/>
              <w:left w:val="single" w:color="auto" w:sz="4" w:space="0"/>
              <w:bottom w:val="single" w:color="auto" w:sz="4" w:space="0"/>
              <w:right w:val="single" w:color="auto" w:sz="4" w:space="0"/>
            </w:tcBorders>
            <w:vAlign w:val="center"/>
          </w:tcPr>
          <w:p>
            <w:pPr>
              <w:rPr>
                <w:rFonts w:cs="Times New Roman"/>
                <w:position w:val="-32"/>
              </w:rPr>
            </w:pPr>
          </w:p>
        </w:tc>
        <w:tc>
          <w:tcPr>
            <w:tcW w:w="1526" w:type="dxa"/>
            <w:vMerge w:val="continue"/>
            <w:tcBorders>
              <w:top w:val="single" w:color="auto" w:sz="4" w:space="0"/>
              <w:left w:val="single" w:color="auto" w:sz="4" w:space="0"/>
              <w:bottom w:val="single" w:color="auto" w:sz="4" w:space="0"/>
            </w:tcBorders>
            <w:vAlign w:val="center"/>
          </w:tcPr>
          <w:p>
            <w:pPr>
              <w:widowControl/>
              <w:jc w:val="left"/>
              <w:rPr>
                <w:rFonts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111" w:type="dxa"/>
            <w:tcBorders>
              <w:top w:val="single" w:color="auto" w:sz="4" w:space="0"/>
              <w:bottom w:val="single" w:color="auto" w:sz="4" w:space="0"/>
              <w:right w:val="single" w:color="auto" w:sz="4" w:space="0"/>
            </w:tcBorders>
            <w:vAlign w:val="center"/>
          </w:tcPr>
          <w:p>
            <w:pPr>
              <w:jc w:val="center"/>
              <w:rPr>
                <w:rFonts w:cs="Times New Roman"/>
              </w:rPr>
            </w:pPr>
            <w:r>
              <w:rPr>
                <w:rFonts w:hint="eastAsia" w:cs="宋体"/>
              </w:rPr>
              <w:t>毕业学校</w:t>
            </w:r>
          </w:p>
        </w:tc>
        <w:tc>
          <w:tcPr>
            <w:tcW w:w="3223" w:type="dxa"/>
            <w:gridSpan w:val="10"/>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1174" w:type="dxa"/>
            <w:gridSpan w:val="7"/>
            <w:tcBorders>
              <w:top w:val="single" w:color="auto" w:sz="4" w:space="0"/>
              <w:left w:val="single" w:color="auto" w:sz="4" w:space="0"/>
              <w:bottom w:val="single" w:color="auto" w:sz="4" w:space="0"/>
              <w:right w:val="single" w:color="auto" w:sz="4" w:space="0"/>
            </w:tcBorders>
            <w:vAlign w:val="center"/>
          </w:tcPr>
          <w:p>
            <w:pPr>
              <w:jc w:val="center"/>
              <w:rPr>
                <w:rFonts w:cs="Times New Roman"/>
              </w:rPr>
            </w:pPr>
            <w:r>
              <w:rPr>
                <w:rFonts w:hint="eastAsia" w:cs="宋体"/>
              </w:rPr>
              <w:t>所学专业</w:t>
            </w:r>
          </w:p>
        </w:tc>
        <w:tc>
          <w:tcPr>
            <w:tcW w:w="3375" w:type="dxa"/>
            <w:gridSpan w:val="9"/>
            <w:tcBorders>
              <w:top w:val="single" w:color="auto" w:sz="4" w:space="0"/>
              <w:left w:val="single" w:color="auto" w:sz="4" w:space="0"/>
              <w:bottom w:val="single" w:color="auto" w:sz="4" w:space="0"/>
            </w:tcBorders>
            <w:vAlign w:val="center"/>
          </w:tcPr>
          <w:p>
            <w:pPr>
              <w:rPr>
                <w:rFonts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1111" w:type="dxa"/>
            <w:tcBorders>
              <w:top w:val="single" w:color="auto" w:sz="4" w:space="0"/>
              <w:bottom w:val="single" w:color="auto" w:sz="4" w:space="0"/>
              <w:right w:val="single" w:color="auto" w:sz="4" w:space="0"/>
            </w:tcBorders>
            <w:vAlign w:val="center"/>
          </w:tcPr>
          <w:p>
            <w:pPr>
              <w:jc w:val="center"/>
              <w:rPr>
                <w:rFonts w:cs="Times New Roman"/>
              </w:rPr>
            </w:pPr>
            <w:r>
              <w:rPr>
                <w:rFonts w:hint="eastAsia" w:cs="宋体"/>
              </w:rPr>
              <w:t>现工作</w:t>
            </w:r>
          </w:p>
          <w:p>
            <w:pPr>
              <w:jc w:val="center"/>
              <w:rPr>
                <w:rFonts w:cs="Times New Roman"/>
              </w:rPr>
            </w:pPr>
            <w:r>
              <w:rPr>
                <w:rFonts w:hint="eastAsia" w:cs="宋体"/>
              </w:rPr>
              <w:t>单位</w:t>
            </w:r>
          </w:p>
        </w:tc>
        <w:tc>
          <w:tcPr>
            <w:tcW w:w="3223" w:type="dxa"/>
            <w:gridSpan w:val="10"/>
            <w:tcBorders>
              <w:top w:val="single" w:color="auto" w:sz="4" w:space="0"/>
              <w:left w:val="single" w:color="auto" w:sz="4" w:space="0"/>
              <w:bottom w:val="single" w:color="auto" w:sz="4" w:space="0"/>
              <w:right w:val="single" w:color="auto" w:sz="4" w:space="0"/>
            </w:tcBorders>
            <w:vAlign w:val="center"/>
          </w:tcPr>
          <w:p>
            <w:pPr>
              <w:rPr>
                <w:rFonts w:cs="Times New Roman"/>
              </w:rPr>
            </w:pPr>
          </w:p>
        </w:tc>
        <w:tc>
          <w:tcPr>
            <w:tcW w:w="1174" w:type="dxa"/>
            <w:gridSpan w:val="7"/>
            <w:tcBorders>
              <w:top w:val="single" w:color="auto" w:sz="4" w:space="0"/>
              <w:left w:val="single" w:color="auto" w:sz="4" w:space="0"/>
              <w:bottom w:val="single" w:color="auto" w:sz="4" w:space="0"/>
              <w:right w:val="single" w:color="auto" w:sz="4" w:space="0"/>
            </w:tcBorders>
            <w:vAlign w:val="center"/>
          </w:tcPr>
          <w:p>
            <w:pPr>
              <w:jc w:val="center"/>
              <w:rPr>
                <w:rFonts w:cs="Times New Roman"/>
              </w:rPr>
            </w:pPr>
            <w:r>
              <w:rPr>
                <w:rFonts w:hint="eastAsia" w:cs="宋体"/>
              </w:rPr>
              <w:t>参加工作时间</w:t>
            </w:r>
          </w:p>
        </w:tc>
        <w:tc>
          <w:tcPr>
            <w:tcW w:w="3375" w:type="dxa"/>
            <w:gridSpan w:val="9"/>
            <w:tcBorders>
              <w:top w:val="single" w:color="auto" w:sz="4" w:space="0"/>
              <w:left w:val="single" w:color="auto" w:sz="4" w:space="0"/>
              <w:bottom w:val="single" w:color="auto" w:sz="4" w:space="0"/>
            </w:tcBorders>
            <w:vAlign w:val="center"/>
          </w:tcPr>
          <w:p>
            <w:pPr>
              <w:rPr>
                <w:rFonts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1111" w:type="dxa"/>
            <w:vMerge w:val="restart"/>
            <w:tcBorders>
              <w:top w:val="single" w:color="auto" w:sz="4" w:space="0"/>
              <w:right w:val="single" w:color="auto" w:sz="4" w:space="0"/>
            </w:tcBorders>
            <w:vAlign w:val="center"/>
          </w:tcPr>
          <w:p>
            <w:pPr>
              <w:jc w:val="center"/>
              <w:rPr>
                <w:rFonts w:cs="Times New Roman"/>
                <w:position w:val="-34"/>
                <w:sz w:val="18"/>
                <w:szCs w:val="18"/>
              </w:rPr>
            </w:pPr>
            <w:r>
              <w:rPr>
                <w:rFonts w:hint="eastAsia" w:cs="宋体"/>
              </w:rPr>
              <w:t>通讯地址</w:t>
            </w:r>
          </w:p>
        </w:tc>
        <w:tc>
          <w:tcPr>
            <w:tcW w:w="3223" w:type="dxa"/>
            <w:gridSpan w:val="10"/>
            <w:vMerge w:val="restart"/>
            <w:tcBorders>
              <w:top w:val="single" w:color="auto" w:sz="4" w:space="0"/>
              <w:left w:val="single" w:color="auto" w:sz="4" w:space="0"/>
              <w:right w:val="single" w:color="auto" w:sz="4" w:space="0"/>
            </w:tcBorders>
            <w:vAlign w:val="center"/>
          </w:tcPr>
          <w:p>
            <w:pPr>
              <w:rPr>
                <w:rFonts w:cs="Times New Roman"/>
              </w:rPr>
            </w:pPr>
          </w:p>
        </w:tc>
        <w:tc>
          <w:tcPr>
            <w:tcW w:w="1174" w:type="dxa"/>
            <w:gridSpan w:val="7"/>
            <w:vMerge w:val="restart"/>
            <w:tcBorders>
              <w:top w:val="single" w:color="auto" w:sz="4" w:space="0"/>
              <w:left w:val="single" w:color="auto" w:sz="4" w:space="0"/>
              <w:right w:val="single" w:color="auto" w:sz="4" w:space="0"/>
            </w:tcBorders>
            <w:vAlign w:val="center"/>
          </w:tcPr>
          <w:p>
            <w:pPr>
              <w:jc w:val="center"/>
              <w:rPr>
                <w:rFonts w:cs="Times New Roman"/>
              </w:rPr>
            </w:pPr>
            <w:r>
              <w:rPr>
                <w:rFonts w:hint="eastAsia" w:cs="宋体"/>
              </w:rPr>
              <w:t>联系方式</w:t>
            </w:r>
          </w:p>
        </w:tc>
        <w:tc>
          <w:tcPr>
            <w:tcW w:w="3375" w:type="dxa"/>
            <w:gridSpan w:val="9"/>
            <w:tcBorders>
              <w:top w:val="single" w:color="auto" w:sz="4" w:space="0"/>
              <w:left w:val="single" w:color="auto" w:sz="4" w:space="0"/>
              <w:bottom w:val="single" w:color="auto" w:sz="4" w:space="0"/>
            </w:tcBorders>
            <w:vAlign w:val="center"/>
          </w:tcPr>
          <w:p>
            <w:pPr>
              <w:rPr>
                <w:rFonts w:cs="Times New Roman"/>
              </w:rPr>
            </w:pPr>
            <w:r>
              <w:rPr>
                <w:rFonts w:hint="eastAsia" w:cs="宋体"/>
              </w:rPr>
              <w:t>手机：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111" w:type="dxa"/>
            <w:vMerge w:val="continue"/>
            <w:tcBorders>
              <w:bottom w:val="single" w:color="auto" w:sz="4" w:space="0"/>
              <w:right w:val="single" w:color="auto" w:sz="4" w:space="0"/>
            </w:tcBorders>
            <w:vAlign w:val="center"/>
          </w:tcPr>
          <w:p>
            <w:pPr>
              <w:jc w:val="center"/>
              <w:rPr>
                <w:rFonts w:cs="Times New Roman"/>
              </w:rPr>
            </w:pPr>
          </w:p>
        </w:tc>
        <w:tc>
          <w:tcPr>
            <w:tcW w:w="3223" w:type="dxa"/>
            <w:gridSpan w:val="10"/>
            <w:vMerge w:val="continue"/>
            <w:tcBorders>
              <w:left w:val="single" w:color="auto" w:sz="4" w:space="0"/>
              <w:bottom w:val="single" w:color="auto" w:sz="4" w:space="0"/>
              <w:right w:val="single" w:color="auto" w:sz="4" w:space="0"/>
            </w:tcBorders>
          </w:tcPr>
          <w:p>
            <w:pPr>
              <w:jc w:val="center"/>
              <w:rPr>
                <w:rFonts w:cs="Times New Roman"/>
              </w:rPr>
            </w:pPr>
          </w:p>
        </w:tc>
        <w:tc>
          <w:tcPr>
            <w:tcW w:w="1174" w:type="dxa"/>
            <w:gridSpan w:val="7"/>
            <w:vMerge w:val="continue"/>
            <w:tcBorders>
              <w:left w:val="single" w:color="auto" w:sz="4" w:space="0"/>
              <w:bottom w:val="single" w:color="auto" w:sz="4" w:space="0"/>
              <w:right w:val="single" w:color="auto" w:sz="4" w:space="0"/>
            </w:tcBorders>
            <w:vAlign w:val="center"/>
          </w:tcPr>
          <w:p>
            <w:pPr>
              <w:jc w:val="center"/>
              <w:rPr>
                <w:rFonts w:cs="Times New Roman"/>
              </w:rPr>
            </w:pPr>
          </w:p>
        </w:tc>
        <w:tc>
          <w:tcPr>
            <w:tcW w:w="3375" w:type="dxa"/>
            <w:gridSpan w:val="9"/>
            <w:tcBorders>
              <w:top w:val="single" w:color="auto" w:sz="4" w:space="0"/>
              <w:left w:val="single" w:color="auto" w:sz="4" w:space="0"/>
              <w:bottom w:val="single" w:color="auto" w:sz="4" w:space="0"/>
            </w:tcBorders>
            <w:vAlign w:val="center"/>
          </w:tcPr>
          <w:p>
            <w:pPr>
              <w:rPr>
                <w:rFonts w:cs="Times New Roman"/>
              </w:rPr>
            </w:pPr>
            <w:r>
              <w:rPr>
                <w:rFonts w:hint="eastAsia" w:cs="宋体"/>
              </w:rPr>
              <w:t>邮箱：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4" w:hRule="atLeast"/>
          <w:jc w:val="center"/>
        </w:trPr>
        <w:tc>
          <w:tcPr>
            <w:tcW w:w="1111" w:type="dxa"/>
            <w:tcBorders>
              <w:top w:val="single" w:color="auto" w:sz="4" w:space="0"/>
              <w:bottom w:val="single" w:color="auto" w:sz="4" w:space="0"/>
              <w:right w:val="single" w:color="auto" w:sz="4" w:space="0"/>
            </w:tcBorders>
            <w:vAlign w:val="center"/>
          </w:tcPr>
          <w:p>
            <w:pPr>
              <w:pStyle w:val="6"/>
              <w:widowControl/>
              <w:rPr>
                <w:rFonts w:cs="Times New Roman"/>
                <w:spacing w:val="0"/>
                <w:position w:val="0"/>
              </w:rPr>
            </w:pPr>
            <w:r>
              <w:rPr>
                <w:rFonts w:hint="eastAsia" w:cs="宋体"/>
                <w:spacing w:val="0"/>
                <w:position w:val="0"/>
              </w:rPr>
              <w:t>学习</w:t>
            </w:r>
          </w:p>
          <w:p>
            <w:pPr>
              <w:pStyle w:val="6"/>
              <w:widowControl/>
              <w:rPr>
                <w:rFonts w:eastAsia="黑体" w:cs="Times New Roman"/>
                <w:b/>
                <w:bCs/>
                <w:spacing w:val="0"/>
              </w:rPr>
            </w:pPr>
            <w:r>
              <w:rPr>
                <w:rFonts w:hint="eastAsia" w:cs="宋体"/>
                <w:spacing w:val="0"/>
                <w:position w:val="0"/>
              </w:rPr>
              <w:t>简历</w:t>
            </w:r>
          </w:p>
        </w:tc>
        <w:tc>
          <w:tcPr>
            <w:tcW w:w="7772" w:type="dxa"/>
            <w:gridSpan w:val="26"/>
            <w:tcBorders>
              <w:top w:val="single" w:color="auto" w:sz="4" w:space="0"/>
              <w:left w:val="single" w:color="auto" w:sz="4" w:space="0"/>
              <w:bottom w:val="single" w:color="auto" w:sz="4" w:space="0"/>
            </w:tcBorders>
            <w:vAlign w:val="center"/>
          </w:tcPr>
          <w:p>
            <w:pPr>
              <w:pStyle w:val="6"/>
              <w:widowControl/>
              <w:jc w:val="both"/>
              <w:rPr>
                <w:rFonts w:cs="Times New Roman"/>
                <w:spacing w:val="0"/>
                <w:position w:val="0"/>
              </w:rPr>
            </w:pPr>
          </w:p>
          <w:p>
            <w:pPr>
              <w:rPr>
                <w:rFonts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4" w:hRule="atLeast"/>
          <w:jc w:val="center"/>
        </w:trPr>
        <w:tc>
          <w:tcPr>
            <w:tcW w:w="1111" w:type="dxa"/>
            <w:tcBorders>
              <w:top w:val="single" w:color="auto" w:sz="4" w:space="0"/>
              <w:bottom w:val="single" w:color="auto" w:sz="4" w:space="0"/>
              <w:right w:val="single" w:color="auto" w:sz="4" w:space="0"/>
            </w:tcBorders>
            <w:vAlign w:val="center"/>
          </w:tcPr>
          <w:p>
            <w:pPr>
              <w:pStyle w:val="6"/>
              <w:rPr>
                <w:rFonts w:cs="Times New Roman"/>
                <w:spacing w:val="0"/>
                <w:position w:val="0"/>
              </w:rPr>
            </w:pPr>
            <w:r>
              <w:rPr>
                <w:rFonts w:hint="eastAsia" w:cs="宋体"/>
                <w:spacing w:val="0"/>
                <w:position w:val="0"/>
              </w:rPr>
              <w:t>工作</w:t>
            </w:r>
          </w:p>
          <w:p>
            <w:pPr>
              <w:pStyle w:val="6"/>
              <w:rPr>
                <w:rFonts w:cs="Times New Roman"/>
                <w:spacing w:val="0"/>
                <w:position w:val="0"/>
              </w:rPr>
            </w:pPr>
            <w:r>
              <w:rPr>
                <w:rFonts w:hint="eastAsia" w:cs="宋体"/>
                <w:spacing w:val="0"/>
                <w:position w:val="0"/>
              </w:rPr>
              <w:t>简历</w:t>
            </w:r>
          </w:p>
        </w:tc>
        <w:tc>
          <w:tcPr>
            <w:tcW w:w="7772" w:type="dxa"/>
            <w:gridSpan w:val="26"/>
            <w:tcBorders>
              <w:top w:val="single" w:color="auto" w:sz="4" w:space="0"/>
              <w:left w:val="single" w:color="auto" w:sz="4" w:space="0"/>
              <w:bottom w:val="single" w:color="auto" w:sz="4" w:space="0"/>
            </w:tcBorders>
          </w:tcPr>
          <w:p>
            <w:pPr>
              <w:rPr>
                <w:rFonts w:cs="Times New Roman"/>
              </w:rPr>
            </w:pPr>
            <w:r>
              <w:rPr>
                <w:rFonts w:hint="eastAsia" w:ascii="仿宋_GB2312" w:hAnsi="Times New Roman" w:eastAsia="仿宋_GB2312" w:cs="仿宋_GB2312"/>
                <w:sz w:val="18"/>
                <w:szCs w:val="18"/>
              </w:rPr>
              <w:t>（工作经历按时间</w:t>
            </w:r>
            <w:r>
              <w:rPr>
                <w:rFonts w:ascii="仿宋_GB2312" w:hAnsi="Times New Roman" w:eastAsia="仿宋_GB2312" w:cs="仿宋_GB2312"/>
                <w:sz w:val="18"/>
                <w:szCs w:val="18"/>
              </w:rPr>
              <w:t>+</w:t>
            </w:r>
            <w:r>
              <w:rPr>
                <w:rFonts w:hint="eastAsia" w:ascii="仿宋_GB2312" w:hAnsi="Times New Roman" w:eastAsia="仿宋_GB2312" w:cs="仿宋_GB2312"/>
                <w:sz w:val="18"/>
                <w:szCs w:val="18"/>
              </w:rPr>
              <w:t>单位</w:t>
            </w:r>
            <w:r>
              <w:rPr>
                <w:rFonts w:ascii="仿宋_GB2312" w:hAnsi="Times New Roman" w:eastAsia="仿宋_GB2312" w:cs="仿宋_GB2312"/>
                <w:sz w:val="18"/>
                <w:szCs w:val="18"/>
              </w:rPr>
              <w:t>+</w:t>
            </w:r>
            <w:r>
              <w:rPr>
                <w:rFonts w:hint="eastAsia" w:ascii="仿宋_GB2312" w:hAnsi="Times New Roman" w:eastAsia="仿宋_GB2312" w:cs="仿宋_GB2312"/>
                <w:sz w:val="18"/>
                <w:szCs w:val="18"/>
              </w:rPr>
              <w:t>岗位填写，并注明是否事业编内）</w:t>
            </w:r>
          </w:p>
          <w:p>
            <w:pPr>
              <w:rPr>
                <w:rFonts w:cs="Times New Roman"/>
              </w:rPr>
            </w:pPr>
          </w:p>
          <w:p>
            <w:pPr>
              <w:rPr>
                <w:rFonts w:cs="Times New Roman"/>
              </w:rPr>
            </w:pPr>
          </w:p>
          <w:p>
            <w:pPr>
              <w:rPr>
                <w:rFonts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1" w:hRule="atLeast"/>
          <w:jc w:val="center"/>
        </w:trPr>
        <w:tc>
          <w:tcPr>
            <w:tcW w:w="8883" w:type="dxa"/>
            <w:gridSpan w:val="27"/>
            <w:tcBorders>
              <w:top w:val="single" w:color="auto" w:sz="4" w:space="0"/>
              <w:bottom w:val="single" w:color="auto" w:sz="4" w:space="0"/>
            </w:tcBorders>
            <w:vAlign w:val="center"/>
          </w:tcPr>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本人声明：上述填写内容真实完整。如有不实，本人愿承担一切法律责任。</w:t>
            </w:r>
          </w:p>
          <w:p>
            <w:pPr>
              <w:rPr>
                <w:rFonts w:ascii="仿宋_GB2312" w:hAnsi="Times New Roman" w:eastAsia="仿宋_GB2312" w:cs="Times New Roman"/>
                <w:sz w:val="24"/>
                <w:szCs w:val="24"/>
              </w:rPr>
            </w:pPr>
          </w:p>
          <w:p>
            <w:pPr>
              <w:pStyle w:val="6"/>
              <w:widowControl/>
              <w:ind w:firstLine="2900" w:firstLineChars="1450"/>
              <w:jc w:val="both"/>
              <w:rPr>
                <w:rFonts w:cs="Times New Roman"/>
              </w:rPr>
            </w:pPr>
            <w:r>
              <w:rPr>
                <w:rFonts w:hint="eastAsia" w:ascii="仿宋_GB2312" w:hAnsi="Times New Roman" w:eastAsia="仿宋_GB2312" w:cs="仿宋_GB2312"/>
                <w:sz w:val="24"/>
                <w:szCs w:val="24"/>
              </w:rPr>
              <w:t>声明人（签名）：</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年</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月</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9" w:hRule="atLeast"/>
          <w:jc w:val="center"/>
        </w:trPr>
        <w:tc>
          <w:tcPr>
            <w:tcW w:w="1111" w:type="dxa"/>
            <w:tcBorders>
              <w:top w:val="single" w:color="auto" w:sz="4" w:space="0"/>
              <w:bottom w:val="single" w:color="auto" w:sz="4" w:space="0"/>
              <w:right w:val="single" w:color="auto" w:sz="4" w:space="0"/>
            </w:tcBorders>
            <w:vAlign w:val="center"/>
          </w:tcPr>
          <w:p>
            <w:pPr>
              <w:pStyle w:val="6"/>
              <w:widowControl/>
              <w:rPr>
                <w:rFonts w:cs="Times New Roman"/>
                <w:spacing w:val="0"/>
                <w:position w:val="0"/>
              </w:rPr>
            </w:pPr>
            <w:r>
              <w:rPr>
                <w:rFonts w:hint="eastAsia" w:cs="宋体"/>
                <w:spacing w:val="0"/>
                <w:position w:val="0"/>
              </w:rPr>
              <w:t>资格</w:t>
            </w:r>
          </w:p>
          <w:p>
            <w:pPr>
              <w:pStyle w:val="6"/>
              <w:widowControl/>
              <w:rPr>
                <w:rFonts w:cs="Times New Roman"/>
                <w:spacing w:val="0"/>
                <w:position w:val="0"/>
              </w:rPr>
            </w:pPr>
          </w:p>
          <w:p>
            <w:pPr>
              <w:pStyle w:val="6"/>
              <w:widowControl/>
              <w:rPr>
                <w:rFonts w:cs="Times New Roman"/>
                <w:spacing w:val="0"/>
                <w:position w:val="0"/>
              </w:rPr>
            </w:pPr>
            <w:r>
              <w:rPr>
                <w:rFonts w:hint="eastAsia" w:cs="宋体"/>
                <w:spacing w:val="0"/>
                <w:position w:val="0"/>
              </w:rPr>
              <w:t>审核</w:t>
            </w:r>
          </w:p>
          <w:p>
            <w:pPr>
              <w:pStyle w:val="6"/>
              <w:widowControl/>
              <w:rPr>
                <w:rFonts w:cs="Times New Roman"/>
                <w:spacing w:val="0"/>
                <w:position w:val="0"/>
              </w:rPr>
            </w:pPr>
          </w:p>
          <w:p>
            <w:pPr>
              <w:pStyle w:val="6"/>
              <w:widowControl/>
              <w:rPr>
                <w:rFonts w:cs="Times New Roman"/>
                <w:spacing w:val="0"/>
                <w:position w:val="0"/>
              </w:rPr>
            </w:pPr>
            <w:r>
              <w:rPr>
                <w:rFonts w:hint="eastAsia" w:cs="宋体"/>
                <w:spacing w:val="0"/>
                <w:position w:val="0"/>
              </w:rPr>
              <w:t>意见</w:t>
            </w:r>
          </w:p>
          <w:p>
            <w:pPr>
              <w:pStyle w:val="6"/>
              <w:rPr>
                <w:rFonts w:cs="Times New Roman"/>
                <w:spacing w:val="0"/>
                <w:position w:val="0"/>
              </w:rPr>
            </w:pPr>
          </w:p>
        </w:tc>
        <w:tc>
          <w:tcPr>
            <w:tcW w:w="3863" w:type="dxa"/>
            <w:gridSpan w:val="14"/>
            <w:tcBorders>
              <w:top w:val="single" w:color="auto" w:sz="4" w:space="0"/>
              <w:left w:val="single" w:color="auto" w:sz="4" w:space="0"/>
              <w:bottom w:val="single" w:color="auto" w:sz="4" w:space="0"/>
            </w:tcBorders>
            <w:vAlign w:val="bottom"/>
          </w:tcPr>
          <w:p>
            <w:pPr>
              <w:jc w:val="right"/>
              <w:rPr>
                <w:rFonts w:ascii="仿宋_GB2312" w:hAnsi="Times New Roman" w:eastAsia="仿宋_GB2312" w:cs="Times New Roman"/>
                <w:sz w:val="24"/>
                <w:szCs w:val="24"/>
              </w:rPr>
            </w:pPr>
          </w:p>
          <w:p>
            <w:pPr>
              <w:jc w:val="right"/>
              <w:rPr>
                <w:rFonts w:ascii="仿宋_GB2312" w:hAnsi="Times New Roman" w:eastAsia="仿宋_GB2312" w:cs="Times New Roman"/>
                <w:sz w:val="24"/>
                <w:szCs w:val="24"/>
              </w:rPr>
            </w:pPr>
          </w:p>
          <w:p>
            <w:pPr>
              <w:jc w:val="right"/>
              <w:rPr>
                <w:rFonts w:ascii="仿宋_GB2312" w:hAnsi="Times New Roman" w:eastAsia="仿宋_GB2312" w:cs="Times New Roman"/>
                <w:sz w:val="24"/>
                <w:szCs w:val="24"/>
              </w:rPr>
            </w:pPr>
            <w:r>
              <w:rPr>
                <w:rFonts w:hint="eastAsia" w:ascii="仿宋_GB2312" w:hAnsi="Times New Roman" w:eastAsia="仿宋_GB2312" w:cs="仿宋_GB2312"/>
                <w:sz w:val="24"/>
                <w:szCs w:val="24"/>
              </w:rPr>
              <w:t>（报考单位盖章）</w:t>
            </w:r>
          </w:p>
          <w:p>
            <w:pPr>
              <w:pStyle w:val="6"/>
              <w:widowControl/>
              <w:jc w:val="right"/>
              <w:rPr>
                <w:rFonts w:cs="Times New Roman"/>
              </w:rPr>
            </w:pPr>
            <w:r>
              <w:rPr>
                <w:rFonts w:hint="eastAsia" w:ascii="仿宋_GB2312" w:hAnsi="Times New Roman" w:eastAsia="仿宋_GB2312" w:cs="仿宋_GB2312"/>
                <w:sz w:val="24"/>
                <w:szCs w:val="24"/>
              </w:rPr>
              <w:t>年</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月</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日</w:t>
            </w:r>
          </w:p>
        </w:tc>
        <w:tc>
          <w:tcPr>
            <w:tcW w:w="3909" w:type="dxa"/>
            <w:gridSpan w:val="12"/>
            <w:tcBorders>
              <w:top w:val="single" w:color="auto" w:sz="4" w:space="0"/>
              <w:left w:val="single" w:color="auto" w:sz="4" w:space="0"/>
              <w:bottom w:val="single" w:color="auto" w:sz="4" w:space="0"/>
            </w:tcBorders>
            <w:vAlign w:val="bottom"/>
          </w:tcPr>
          <w:p>
            <w:pPr>
              <w:jc w:val="right"/>
              <w:rPr>
                <w:rFonts w:ascii="仿宋_GB2312" w:hAnsi="Times New Roman" w:eastAsia="仿宋_GB2312" w:cs="Times New Roman"/>
                <w:sz w:val="24"/>
                <w:szCs w:val="24"/>
              </w:rPr>
            </w:pPr>
          </w:p>
          <w:p>
            <w:pPr>
              <w:jc w:val="right"/>
              <w:rPr>
                <w:rFonts w:ascii="仿宋_GB2312" w:hAnsi="Times New Roman" w:eastAsia="仿宋_GB2312" w:cs="Times New Roman"/>
                <w:sz w:val="24"/>
                <w:szCs w:val="24"/>
              </w:rPr>
            </w:pPr>
          </w:p>
          <w:p>
            <w:pPr>
              <w:jc w:val="right"/>
              <w:rPr>
                <w:rFonts w:ascii="仿宋_GB2312" w:hAnsi="Times New Roman" w:eastAsia="仿宋_GB2312" w:cs="Times New Roman"/>
                <w:sz w:val="24"/>
                <w:szCs w:val="24"/>
              </w:rPr>
            </w:pPr>
            <w:r>
              <w:rPr>
                <w:rFonts w:hint="eastAsia" w:ascii="仿宋_GB2312" w:hAnsi="Times New Roman" w:eastAsia="仿宋_GB2312" w:cs="仿宋_GB2312"/>
                <w:sz w:val="24"/>
                <w:szCs w:val="24"/>
              </w:rPr>
              <w:t>（主管部门盖章）</w:t>
            </w:r>
          </w:p>
          <w:p>
            <w:pPr>
              <w:pStyle w:val="6"/>
              <w:widowControl/>
              <w:jc w:val="right"/>
              <w:rPr>
                <w:rFonts w:cs="Times New Roman"/>
              </w:rPr>
            </w:pPr>
            <w:r>
              <w:rPr>
                <w:rFonts w:hint="eastAsia" w:ascii="仿宋_GB2312" w:hAnsi="Times New Roman" w:eastAsia="仿宋_GB2312" w:cs="仿宋_GB2312"/>
                <w:sz w:val="24"/>
                <w:szCs w:val="24"/>
              </w:rPr>
              <w:t>年</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月</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日</w:t>
            </w:r>
          </w:p>
        </w:tc>
      </w:tr>
    </w:tbl>
    <w:p>
      <w:pPr>
        <w:rPr>
          <w:rFonts w:cs="Times New Roman"/>
          <w:sz w:val="18"/>
          <w:szCs w:val="1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6</w:t>
    </w:r>
    <w:r>
      <w:rPr>
        <w:rStyle w:val="10"/>
      </w:rPr>
      <w:fldChar w:fldCharType="end"/>
    </w:r>
  </w:p>
  <w:p>
    <w:pPr>
      <w:pStyle w:val="4"/>
      <w:ind w:right="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66127A"/>
    <w:rsid w:val="000026CB"/>
    <w:rsid w:val="00002B06"/>
    <w:rsid w:val="00006263"/>
    <w:rsid w:val="00007A96"/>
    <w:rsid w:val="000250BC"/>
    <w:rsid w:val="00026C25"/>
    <w:rsid w:val="00037E52"/>
    <w:rsid w:val="00040B1D"/>
    <w:rsid w:val="000606F3"/>
    <w:rsid w:val="00062B6D"/>
    <w:rsid w:val="00071C10"/>
    <w:rsid w:val="0008121E"/>
    <w:rsid w:val="00092993"/>
    <w:rsid w:val="00097FC9"/>
    <w:rsid w:val="000C119E"/>
    <w:rsid w:val="000C3E21"/>
    <w:rsid w:val="000D4A1D"/>
    <w:rsid w:val="000D5F27"/>
    <w:rsid w:val="000D76A6"/>
    <w:rsid w:val="000E7B3F"/>
    <w:rsid w:val="000E7F13"/>
    <w:rsid w:val="000F716E"/>
    <w:rsid w:val="00126620"/>
    <w:rsid w:val="00151D80"/>
    <w:rsid w:val="00152B73"/>
    <w:rsid w:val="00172D8A"/>
    <w:rsid w:val="00180C33"/>
    <w:rsid w:val="001970AA"/>
    <w:rsid w:val="001A4513"/>
    <w:rsid w:val="001B0834"/>
    <w:rsid w:val="001B1C71"/>
    <w:rsid w:val="001B7D7B"/>
    <w:rsid w:val="001D52DF"/>
    <w:rsid w:val="002228A5"/>
    <w:rsid w:val="002251AB"/>
    <w:rsid w:val="0023575A"/>
    <w:rsid w:val="0024115F"/>
    <w:rsid w:val="002421BC"/>
    <w:rsid w:val="002559AA"/>
    <w:rsid w:val="00274014"/>
    <w:rsid w:val="00281E16"/>
    <w:rsid w:val="002B2EF0"/>
    <w:rsid w:val="002D2705"/>
    <w:rsid w:val="002D787D"/>
    <w:rsid w:val="002E6003"/>
    <w:rsid w:val="00301668"/>
    <w:rsid w:val="003102B0"/>
    <w:rsid w:val="00315BCC"/>
    <w:rsid w:val="00316F2A"/>
    <w:rsid w:val="00326603"/>
    <w:rsid w:val="00335F9D"/>
    <w:rsid w:val="00345ABB"/>
    <w:rsid w:val="00346AF8"/>
    <w:rsid w:val="0035094E"/>
    <w:rsid w:val="00385B5F"/>
    <w:rsid w:val="003909BA"/>
    <w:rsid w:val="0039555C"/>
    <w:rsid w:val="003A6F16"/>
    <w:rsid w:val="003B1189"/>
    <w:rsid w:val="003B6A7C"/>
    <w:rsid w:val="003B7927"/>
    <w:rsid w:val="003C434B"/>
    <w:rsid w:val="003E15E5"/>
    <w:rsid w:val="003E2D99"/>
    <w:rsid w:val="003E570F"/>
    <w:rsid w:val="003F07EA"/>
    <w:rsid w:val="003F5E0D"/>
    <w:rsid w:val="004075DE"/>
    <w:rsid w:val="004146C4"/>
    <w:rsid w:val="0042405B"/>
    <w:rsid w:val="00434F5F"/>
    <w:rsid w:val="0044421B"/>
    <w:rsid w:val="0044466D"/>
    <w:rsid w:val="00452046"/>
    <w:rsid w:val="00462948"/>
    <w:rsid w:val="004629DA"/>
    <w:rsid w:val="00462F09"/>
    <w:rsid w:val="00467468"/>
    <w:rsid w:val="0047377F"/>
    <w:rsid w:val="00475E71"/>
    <w:rsid w:val="004761C3"/>
    <w:rsid w:val="004868D1"/>
    <w:rsid w:val="00486E03"/>
    <w:rsid w:val="0049130D"/>
    <w:rsid w:val="00494EFB"/>
    <w:rsid w:val="004B18E5"/>
    <w:rsid w:val="004B4D75"/>
    <w:rsid w:val="004C5B5B"/>
    <w:rsid w:val="004E3911"/>
    <w:rsid w:val="004E4081"/>
    <w:rsid w:val="004E7F66"/>
    <w:rsid w:val="004F2846"/>
    <w:rsid w:val="005256D9"/>
    <w:rsid w:val="0054623B"/>
    <w:rsid w:val="0055401E"/>
    <w:rsid w:val="00566FF6"/>
    <w:rsid w:val="0057190E"/>
    <w:rsid w:val="00584881"/>
    <w:rsid w:val="00586BBF"/>
    <w:rsid w:val="00587F9F"/>
    <w:rsid w:val="00590B6A"/>
    <w:rsid w:val="0059297E"/>
    <w:rsid w:val="005949E2"/>
    <w:rsid w:val="005A0F9B"/>
    <w:rsid w:val="005A6649"/>
    <w:rsid w:val="005B4AE8"/>
    <w:rsid w:val="005B757D"/>
    <w:rsid w:val="005E50F8"/>
    <w:rsid w:val="00603382"/>
    <w:rsid w:val="00603554"/>
    <w:rsid w:val="006252F6"/>
    <w:rsid w:val="006368ED"/>
    <w:rsid w:val="006546BE"/>
    <w:rsid w:val="00656955"/>
    <w:rsid w:val="0066127A"/>
    <w:rsid w:val="00663AE9"/>
    <w:rsid w:val="00674F7B"/>
    <w:rsid w:val="00684E75"/>
    <w:rsid w:val="006922D5"/>
    <w:rsid w:val="00692BCF"/>
    <w:rsid w:val="00694140"/>
    <w:rsid w:val="006C1515"/>
    <w:rsid w:val="006C182C"/>
    <w:rsid w:val="006D3F95"/>
    <w:rsid w:val="00716E3A"/>
    <w:rsid w:val="0072616C"/>
    <w:rsid w:val="00727751"/>
    <w:rsid w:val="0073424D"/>
    <w:rsid w:val="007705B7"/>
    <w:rsid w:val="00777983"/>
    <w:rsid w:val="007B2E53"/>
    <w:rsid w:val="007B4903"/>
    <w:rsid w:val="007C489E"/>
    <w:rsid w:val="007D0881"/>
    <w:rsid w:val="007D37C6"/>
    <w:rsid w:val="007E0A7F"/>
    <w:rsid w:val="007E1958"/>
    <w:rsid w:val="007E3511"/>
    <w:rsid w:val="007F2899"/>
    <w:rsid w:val="007F2EEE"/>
    <w:rsid w:val="007F6976"/>
    <w:rsid w:val="008063FE"/>
    <w:rsid w:val="00815309"/>
    <w:rsid w:val="008275C9"/>
    <w:rsid w:val="00844FCD"/>
    <w:rsid w:val="00872352"/>
    <w:rsid w:val="00874544"/>
    <w:rsid w:val="00876FFA"/>
    <w:rsid w:val="00891F4A"/>
    <w:rsid w:val="008B3D08"/>
    <w:rsid w:val="008B423E"/>
    <w:rsid w:val="008C11D2"/>
    <w:rsid w:val="008C42E2"/>
    <w:rsid w:val="008C613C"/>
    <w:rsid w:val="008D25F0"/>
    <w:rsid w:val="008E2D6A"/>
    <w:rsid w:val="008E6CC0"/>
    <w:rsid w:val="008F4228"/>
    <w:rsid w:val="009032B3"/>
    <w:rsid w:val="00921248"/>
    <w:rsid w:val="00935822"/>
    <w:rsid w:val="00936311"/>
    <w:rsid w:val="0095214E"/>
    <w:rsid w:val="00953E21"/>
    <w:rsid w:val="00956BD9"/>
    <w:rsid w:val="00960596"/>
    <w:rsid w:val="00962732"/>
    <w:rsid w:val="009738CB"/>
    <w:rsid w:val="00986E85"/>
    <w:rsid w:val="009B56E5"/>
    <w:rsid w:val="009C5568"/>
    <w:rsid w:val="009D57F9"/>
    <w:rsid w:val="009F66CB"/>
    <w:rsid w:val="00A00D62"/>
    <w:rsid w:val="00A130AE"/>
    <w:rsid w:val="00A14F78"/>
    <w:rsid w:val="00A23D45"/>
    <w:rsid w:val="00A24FAC"/>
    <w:rsid w:val="00A30E49"/>
    <w:rsid w:val="00A44F5F"/>
    <w:rsid w:val="00A50D04"/>
    <w:rsid w:val="00A82B05"/>
    <w:rsid w:val="00A834F5"/>
    <w:rsid w:val="00A83DB7"/>
    <w:rsid w:val="00A9333E"/>
    <w:rsid w:val="00A97D63"/>
    <w:rsid w:val="00AB61C8"/>
    <w:rsid w:val="00AB7E69"/>
    <w:rsid w:val="00AC18C9"/>
    <w:rsid w:val="00AD0289"/>
    <w:rsid w:val="00AD5E05"/>
    <w:rsid w:val="00AE7F45"/>
    <w:rsid w:val="00AF0C01"/>
    <w:rsid w:val="00AF277F"/>
    <w:rsid w:val="00B03CA4"/>
    <w:rsid w:val="00B20A8F"/>
    <w:rsid w:val="00B21D1C"/>
    <w:rsid w:val="00B3525A"/>
    <w:rsid w:val="00B54BD0"/>
    <w:rsid w:val="00B64E7D"/>
    <w:rsid w:val="00B66470"/>
    <w:rsid w:val="00B67B11"/>
    <w:rsid w:val="00B71EE3"/>
    <w:rsid w:val="00B74B7C"/>
    <w:rsid w:val="00BD20BB"/>
    <w:rsid w:val="00BD47B6"/>
    <w:rsid w:val="00BD5A8F"/>
    <w:rsid w:val="00BE2967"/>
    <w:rsid w:val="00BF3FAE"/>
    <w:rsid w:val="00BF5561"/>
    <w:rsid w:val="00C074E1"/>
    <w:rsid w:val="00C17F72"/>
    <w:rsid w:val="00C23C11"/>
    <w:rsid w:val="00C24F9C"/>
    <w:rsid w:val="00C34022"/>
    <w:rsid w:val="00C5301F"/>
    <w:rsid w:val="00C55B41"/>
    <w:rsid w:val="00C77AC6"/>
    <w:rsid w:val="00C92A24"/>
    <w:rsid w:val="00C9337E"/>
    <w:rsid w:val="00C97E64"/>
    <w:rsid w:val="00CA3661"/>
    <w:rsid w:val="00CB308C"/>
    <w:rsid w:val="00CC2B1D"/>
    <w:rsid w:val="00CE29A9"/>
    <w:rsid w:val="00CF58AA"/>
    <w:rsid w:val="00CF6A81"/>
    <w:rsid w:val="00D12027"/>
    <w:rsid w:val="00D90035"/>
    <w:rsid w:val="00D91D85"/>
    <w:rsid w:val="00D93471"/>
    <w:rsid w:val="00D97D9C"/>
    <w:rsid w:val="00DA4EDD"/>
    <w:rsid w:val="00DB314D"/>
    <w:rsid w:val="00DB6A90"/>
    <w:rsid w:val="00DC0015"/>
    <w:rsid w:val="00DC5F97"/>
    <w:rsid w:val="00DC7038"/>
    <w:rsid w:val="00DD175B"/>
    <w:rsid w:val="00DD4AFA"/>
    <w:rsid w:val="00DE0C02"/>
    <w:rsid w:val="00DE375E"/>
    <w:rsid w:val="00E00290"/>
    <w:rsid w:val="00E04360"/>
    <w:rsid w:val="00E36C33"/>
    <w:rsid w:val="00E42E1A"/>
    <w:rsid w:val="00E43147"/>
    <w:rsid w:val="00E46333"/>
    <w:rsid w:val="00E52710"/>
    <w:rsid w:val="00E57A74"/>
    <w:rsid w:val="00E669AA"/>
    <w:rsid w:val="00E7276E"/>
    <w:rsid w:val="00E77BDE"/>
    <w:rsid w:val="00E83731"/>
    <w:rsid w:val="00E9148E"/>
    <w:rsid w:val="00EA11D5"/>
    <w:rsid w:val="00EA641D"/>
    <w:rsid w:val="00EB2293"/>
    <w:rsid w:val="00EB2FFE"/>
    <w:rsid w:val="00EC44ED"/>
    <w:rsid w:val="00EF5571"/>
    <w:rsid w:val="00F17CAD"/>
    <w:rsid w:val="00F51E19"/>
    <w:rsid w:val="00F615FA"/>
    <w:rsid w:val="00F808BD"/>
    <w:rsid w:val="00F87C56"/>
    <w:rsid w:val="00F91E16"/>
    <w:rsid w:val="00F94EF6"/>
    <w:rsid w:val="00F97571"/>
    <w:rsid w:val="00FA72A8"/>
    <w:rsid w:val="00FE4EBE"/>
    <w:rsid w:val="00FE5B6A"/>
    <w:rsid w:val="00FE651D"/>
    <w:rsid w:val="03573E7E"/>
    <w:rsid w:val="0A4C77EB"/>
    <w:rsid w:val="0FC63F58"/>
    <w:rsid w:val="125A1A9A"/>
    <w:rsid w:val="14540000"/>
    <w:rsid w:val="163A7538"/>
    <w:rsid w:val="16AF2154"/>
    <w:rsid w:val="1EBD6574"/>
    <w:rsid w:val="21716D86"/>
    <w:rsid w:val="21755341"/>
    <w:rsid w:val="2BEA0CEA"/>
    <w:rsid w:val="36562948"/>
    <w:rsid w:val="37980C18"/>
    <w:rsid w:val="380523BC"/>
    <w:rsid w:val="467B3E35"/>
    <w:rsid w:val="4E4A4C6F"/>
    <w:rsid w:val="508B198C"/>
    <w:rsid w:val="5451719F"/>
    <w:rsid w:val="5DCB64A7"/>
    <w:rsid w:val="60A2150A"/>
    <w:rsid w:val="650A16B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99"/>
    <w:pPr>
      <w:widowControl/>
      <w:spacing w:line="500" w:lineRule="exact"/>
      <w:jc w:val="left"/>
    </w:pPr>
    <w:rPr>
      <w:rFonts w:ascii="仿宋_GB2312" w:hAnsi="宋体" w:eastAsia="仿宋_GB2312" w:cs="仿宋_GB2312"/>
      <w:kern w:val="0"/>
      <w:sz w:val="30"/>
      <w:szCs w:val="30"/>
    </w:rPr>
  </w:style>
  <w:style w:type="paragraph" w:styleId="3">
    <w:name w:val="Balloon Text"/>
    <w:basedOn w:val="1"/>
    <w:link w:val="12"/>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5"/>
    <w:qFormat/>
    <w:uiPriority w:val="99"/>
    <w:pPr>
      <w:jc w:val="center"/>
    </w:pPr>
    <w:rPr>
      <w:spacing w:val="-20"/>
      <w:position w:val="-32"/>
    </w:rPr>
  </w:style>
  <w:style w:type="table" w:styleId="8">
    <w:name w:val="Table Grid"/>
    <w:basedOn w:val="7"/>
    <w:qFormat/>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style>
  <w:style w:type="character" w:customStyle="1" w:styleId="11">
    <w:name w:val="纯文本 Char"/>
    <w:basedOn w:val="9"/>
    <w:link w:val="2"/>
    <w:semiHidden/>
    <w:qFormat/>
    <w:locked/>
    <w:uiPriority w:val="99"/>
    <w:rPr>
      <w:rFonts w:ascii="宋体" w:hAnsi="Courier New" w:cs="宋体"/>
      <w:sz w:val="21"/>
      <w:szCs w:val="21"/>
    </w:rPr>
  </w:style>
  <w:style w:type="character" w:customStyle="1" w:styleId="12">
    <w:name w:val="批注框文本 Char"/>
    <w:basedOn w:val="9"/>
    <w:link w:val="3"/>
    <w:semiHidden/>
    <w:qFormat/>
    <w:locked/>
    <w:uiPriority w:val="99"/>
    <w:rPr>
      <w:rFonts w:ascii="Calibri" w:hAnsi="Calibri" w:eastAsia="宋体" w:cs="Calibri"/>
      <w:sz w:val="18"/>
      <w:szCs w:val="18"/>
    </w:rPr>
  </w:style>
  <w:style w:type="character" w:customStyle="1" w:styleId="13">
    <w:name w:val="页脚 Char"/>
    <w:basedOn w:val="9"/>
    <w:link w:val="4"/>
    <w:semiHidden/>
    <w:qFormat/>
    <w:locked/>
    <w:uiPriority w:val="99"/>
    <w:rPr>
      <w:sz w:val="18"/>
      <w:szCs w:val="18"/>
    </w:rPr>
  </w:style>
  <w:style w:type="character" w:customStyle="1" w:styleId="14">
    <w:name w:val="页眉 Char"/>
    <w:basedOn w:val="9"/>
    <w:link w:val="5"/>
    <w:semiHidden/>
    <w:qFormat/>
    <w:locked/>
    <w:uiPriority w:val="99"/>
    <w:rPr>
      <w:sz w:val="18"/>
      <w:szCs w:val="18"/>
    </w:rPr>
  </w:style>
  <w:style w:type="character" w:customStyle="1" w:styleId="15">
    <w:name w:val="正文文本 2 Char"/>
    <w:basedOn w:val="9"/>
    <w:link w:val="6"/>
    <w:semiHidden/>
    <w:qFormat/>
    <w:locked/>
    <w:uiPriority w:val="99"/>
    <w:rPr>
      <w:sz w:val="21"/>
      <w:szCs w:val="21"/>
    </w:rPr>
  </w:style>
  <w:style w:type="paragraph" w:customStyle="1" w:styleId="16">
    <w:name w:val="Char1"/>
    <w:basedOn w:val="1"/>
    <w:qFormat/>
    <w:uiPriority w:val="99"/>
    <w:rPr>
      <w:rFonts w:ascii="仿宋_GB2312" w:eastAsia="仿宋_GB2312" w:cs="仿宋_GB2312"/>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852</Words>
  <Characters>4859</Characters>
  <Lines>40</Lines>
  <Paragraphs>11</Paragraphs>
  <TotalTime>106</TotalTime>
  <ScaleCrop>false</ScaleCrop>
  <LinksUpToDate>false</LinksUpToDate>
  <CharactersWithSpaces>5700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2020-03-25T09:06:00Z</dcterms:created>
  <dc:creator>Administrator</dc:creator>
  <cp:lastModifiedBy>盼盼</cp:lastModifiedBy>
  <cp:lastPrinted>2020-03-25T09:12:00Z</cp:lastPrinted>
  <dcterms:modified xsi:type="dcterms:W3CDTF">2020-03-27T08:53:31Z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