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uto"/>
        <w:jc w:val="center"/>
        <w:rPr>
          <w:rFonts w:ascii="Times New Roman" w:hAnsi="Times New Roman" w:eastAsia="方正小标宋简体" w:cs="Times New Roman"/>
          <w:color w:val="333333"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333333"/>
          <w:kern w:val="0"/>
          <w:sz w:val="36"/>
          <w:szCs w:val="36"/>
        </w:rPr>
        <w:t>安徽淮北高新技术产业开发区公开招聘工作人员岗位表</w:t>
      </w:r>
    </w:p>
    <w:tbl>
      <w:tblPr>
        <w:tblStyle w:val="4"/>
        <w:tblpPr w:leftFromText="180" w:rightFromText="180" w:vertAnchor="text" w:horzAnchor="margin" w:tblpXSpec="center" w:tblpY="393"/>
        <w:tblW w:w="10796" w:type="dxa"/>
        <w:tblInd w:w="1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1365"/>
        <w:gridCol w:w="591"/>
        <w:gridCol w:w="598"/>
        <w:gridCol w:w="716"/>
        <w:gridCol w:w="955"/>
        <w:gridCol w:w="818"/>
        <w:gridCol w:w="3385"/>
        <w:gridCol w:w="892"/>
        <w:gridCol w:w="11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3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序号 </w:t>
            </w:r>
          </w:p>
        </w:tc>
        <w:tc>
          <w:tcPr>
            <w:tcW w:w="13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招聘 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岗位 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岗位代码</w:t>
            </w:r>
          </w:p>
        </w:tc>
        <w:tc>
          <w:tcPr>
            <w:tcW w:w="5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lang w:val="en-US" w:eastAsia="zh-CN"/>
              </w:rPr>
              <w:t>招</w:t>
            </w: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聘</w:t>
            </w:r>
          </w:p>
          <w:p>
            <w:pPr>
              <w:widowControl/>
              <w:jc w:val="both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333333"/>
                <w:kern w:val="0"/>
                <w:sz w:val="24"/>
                <w:lang w:val="en-US" w:eastAsia="zh-CN"/>
              </w:rPr>
              <w:t>人</w:t>
            </w: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数</w:t>
            </w:r>
          </w:p>
        </w:tc>
        <w:tc>
          <w:tcPr>
            <w:tcW w:w="676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招聘条件 </w:t>
            </w:r>
          </w:p>
        </w:tc>
        <w:tc>
          <w:tcPr>
            <w:tcW w:w="110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</w:p>
        </w:tc>
        <w:tc>
          <w:tcPr>
            <w:tcW w:w="59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专业 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年龄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专业经历与能力 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color w:val="333333"/>
                <w:kern w:val="0"/>
                <w:sz w:val="24"/>
              </w:rPr>
              <w:t>专业技术资格 </w:t>
            </w:r>
          </w:p>
        </w:tc>
        <w:tc>
          <w:tcPr>
            <w:tcW w:w="110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1 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投资促进局（商务局）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局长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2001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1 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本科及以上 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不限 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45周岁以下 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1.具有3年以上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招商工作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经历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有重大招商项目成功案例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2.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熟悉产业招商政策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能够广泛接触招商资源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3.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具有很强的谈判能力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4.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具有招商活动的全面统筹策划能力，能够主导运作重大招商项目。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  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工学类专业优先；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2.正科级及以上职务，或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大中型企业中层及以上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或副高级以上职称者优先。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9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科技创新局局长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2002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全日制本科及以上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u w:val="none"/>
                <w:lang w:val="en-US" w:eastAsia="zh-CN"/>
              </w:rPr>
              <w:t>理学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u w:val="none"/>
                <w:lang w:val="en-US" w:eastAsia="zh-CN"/>
              </w:rPr>
              <w:t>工学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45周岁以下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具有2年以上科技工作经历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从事经济工作5年以上者，可适当放宽条件；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2.正科级及以上职务，或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大中型企业中层及以上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或副高级以上职称者优先。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法务部（政策法规室）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部长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2003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全日制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法学类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45周岁以下 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具有3年以上法律工作经历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取得法律职业资格证书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（A类）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正科级及以上职务，或大中型企业中层及以上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投资促进局（商务局）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局长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2004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机械类、材料类、 电子信息类、能源动力类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40周岁以下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招商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1.从事开发园区工作5年以上者，可适当放宽条件；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副科级及以上职务，或中级以上职称者优先。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投资促进局（商务局）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局长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2005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生物工程、制药工程、生物医学工程、生物制药、化工与制药类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40周岁以下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招商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1.从事开发园区工作5年以上者，可适当放宽条件；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副科级及以上职务，或中级以上职称者优先。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经济发展局（统计局、“四送一服”办公室）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副局长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2006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经济学类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40周岁以下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具有2年以上经济部门工作经历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副科级及以上职务，或中级以上职称者优先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科技创新局副局长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2007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全日制本科及以上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理学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工学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40周岁以下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具有2年以上科技工作经历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3"/>
              </w:numPr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从事经济工作5年以上者，可适当放宽条件；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2.副科级及以上职务，或中级以上职称者优先。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9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国土规划建设局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局长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2008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土木类、建筑类、测绘类、工程造价、工程管理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40周岁以下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具有2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年以上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市政工程、道路工程、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建设管理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及相关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取得工程师及以上职称、注册建造师、注册建筑师、注册造价师者优先；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副科级及以上职务，或中级以上职称者优先。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国土规划建设局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局长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2009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城乡规划、土地资源管理、城市管理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40周岁以下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具有2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年以上国土规划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城市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管理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及相关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副科级及以上职务，或中级以上职称者优先。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法务部（政策法规室）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部长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2010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全日制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法学类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40周岁以下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具有2年以上</w:t>
            </w: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法律工作</w:t>
            </w: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24"/>
              </w:rPr>
              <w:t>取得法律职业资格证书（A类）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副科级及以上职务者优先。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经济发展局（统计局、“四送一服”办公室）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发改主管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2011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全日制本科及以上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经济学类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40周岁以下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具有2年以上经济部门工作经历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从事发展改革工作5年以上者，学历放宽至本科及以上。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财政金融局（国有资产监督管理局）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总预算会计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主管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2012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全日制本科及以上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会计学、财务管理、财政学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40周岁以下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具有2年以上会计工作经历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具有财政工作经历或中级会计师以上职称者优先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8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财政金融局（国有资产监督管理局）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金融管理师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主管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2013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全日制本科及以上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金融学类、财政学类、经济学类、工商管理类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40周岁以下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具有2年以上财经、金融工作经历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有银行、担保公司等从业经历者优先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经济发展局（统计局、“四送一服”办公室）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工业统计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主办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2014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全日制本科及以上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统计学、应用统计学、数学与应用数学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35周岁以下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具有2年以上统计工作经历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经济发展局（统计局、“四送一服”办公室）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投资统计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主办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2015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全日制本科及以上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统计学、应用统计学、经济学类、投资学、财政学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35周岁以下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具有2年以上统计工作经历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经济发展局（统计局、“四送一服”办公室）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财务统计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主办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2016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全日制本科及以上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财政学、财务管理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35周岁以下</w:t>
            </w: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具有2年以上统计工作经历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</w:trPr>
        <w:tc>
          <w:tcPr>
            <w:tcW w:w="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财政金融局（国有资产监督管理局）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财务会计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主办</w:t>
            </w:r>
          </w:p>
        </w:tc>
        <w:tc>
          <w:tcPr>
            <w:tcW w:w="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  <w:t>2017</w:t>
            </w:r>
          </w:p>
        </w:tc>
        <w:tc>
          <w:tcPr>
            <w:tcW w:w="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全日制本科及以上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会计学、财务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管理、审计学、财政学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35周岁以下</w:t>
            </w: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</w:p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具有2年以上会计工作经历</w:t>
            </w:r>
          </w:p>
        </w:tc>
        <w:tc>
          <w:tcPr>
            <w:tcW w:w="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24"/>
                <w:lang w:val="en-US" w:eastAsia="zh-CN"/>
              </w:rPr>
              <w:t>具有中级会计师以上职称者优先</w:t>
            </w:r>
          </w:p>
        </w:tc>
      </w:tr>
    </w:tbl>
    <w:p>
      <w:pPr>
        <w:widowControl/>
        <w:shd w:val="clear" w:color="auto" w:fill="FFFFFF"/>
        <w:spacing w:line="440" w:lineRule="exact"/>
        <w:jc w:val="center"/>
        <w:rPr>
          <w:rFonts w:ascii="Times New Roman" w:hAnsi="Times New Roman" w:cs="Times New Roman"/>
          <w:color w:val="333333"/>
          <w:kern w:val="0"/>
          <w:sz w:val="24"/>
        </w:rPr>
      </w:pPr>
      <w:r>
        <w:rPr>
          <w:rFonts w:ascii="Times New Roman" w:hAnsi="Times New Roman" w:cs="Times New Roman"/>
          <w:color w:val="333333"/>
          <w:kern w:val="0"/>
          <w:sz w:val="24"/>
        </w:rPr>
        <w:t xml:space="preserve"> </w:t>
      </w:r>
    </w:p>
    <w:p>
      <w:pPr>
        <w:widowControl/>
        <w:shd w:val="clear" w:color="auto" w:fill="FFFFFF"/>
        <w:spacing w:line="440" w:lineRule="exact"/>
        <w:jc w:val="left"/>
        <w:rPr>
          <w:rFonts w:ascii="Times New Roman" w:hAnsi="Times New Roman" w:eastAsia="仿宋_GB2312" w:cs="Times New Roman"/>
          <w:color w:val="333333"/>
          <w:kern w:val="0"/>
          <w:sz w:val="24"/>
        </w:rPr>
      </w:pPr>
      <w:r>
        <w:rPr>
          <w:rFonts w:ascii="Times New Roman" w:hAnsi="Times New Roman" w:eastAsia="仿宋_GB2312" w:cs="Times New Roman"/>
          <w:color w:val="333333"/>
          <w:kern w:val="0"/>
          <w:sz w:val="24"/>
        </w:rPr>
        <w:t>注： 1．年龄计算至2020年</w:t>
      </w:r>
      <w:r>
        <w:rPr>
          <w:rFonts w:hint="eastAsia" w:ascii="Times New Roman" w:hAnsi="Times New Roman" w:eastAsia="仿宋_GB2312" w:cs="Times New Roman"/>
          <w:color w:val="333333"/>
          <w:kern w:val="0"/>
          <w:sz w:val="24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333333"/>
          <w:kern w:val="0"/>
          <w:sz w:val="24"/>
        </w:rPr>
        <w:t>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24"/>
          <w:lang w:val="en-US" w:eastAsia="zh-CN"/>
        </w:rPr>
        <w:t>31</w:t>
      </w:r>
      <w:r>
        <w:rPr>
          <w:rFonts w:ascii="Times New Roman" w:hAnsi="Times New Roman" w:eastAsia="仿宋_GB2312" w:cs="Times New Roman"/>
          <w:color w:val="333333"/>
          <w:kern w:val="0"/>
          <w:sz w:val="24"/>
        </w:rPr>
        <w:t>日，工作年限计算时间截止至2020年</w:t>
      </w:r>
      <w:r>
        <w:rPr>
          <w:rFonts w:hint="eastAsia" w:ascii="Times New Roman" w:hAnsi="Times New Roman" w:eastAsia="仿宋_GB2312" w:cs="Times New Roman"/>
          <w:color w:val="333333"/>
          <w:kern w:val="0"/>
          <w:sz w:val="24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333333"/>
          <w:kern w:val="0"/>
          <w:sz w:val="24"/>
        </w:rPr>
        <w:t>月</w:t>
      </w:r>
      <w:r>
        <w:rPr>
          <w:rFonts w:hint="eastAsia" w:ascii="Times New Roman" w:hAnsi="Times New Roman" w:eastAsia="仿宋_GB2312" w:cs="Times New Roman"/>
          <w:color w:val="333333"/>
          <w:kern w:val="0"/>
          <w:sz w:val="24"/>
          <w:lang w:val="en-US" w:eastAsia="zh-CN"/>
        </w:rPr>
        <w:t>31</w:t>
      </w:r>
      <w:r>
        <w:rPr>
          <w:rFonts w:ascii="Times New Roman" w:hAnsi="Times New Roman" w:eastAsia="仿宋_GB2312" w:cs="Times New Roman"/>
          <w:color w:val="333333"/>
          <w:kern w:val="0"/>
          <w:sz w:val="24"/>
        </w:rPr>
        <w:t xml:space="preserve">日。 </w:t>
      </w:r>
    </w:p>
    <w:p>
      <w:pPr>
        <w:widowControl/>
        <w:shd w:val="clear" w:color="auto" w:fill="FFFFFF"/>
        <w:spacing w:line="440" w:lineRule="exact"/>
        <w:ind w:firstLine="600" w:firstLineChars="250"/>
        <w:jc w:val="left"/>
      </w:pPr>
      <w:r>
        <w:rPr>
          <w:rFonts w:ascii="Times New Roman" w:hAnsi="Times New Roman" w:eastAsia="仿宋_GB2312" w:cs="Times New Roman"/>
          <w:color w:val="333333"/>
          <w:kern w:val="0"/>
          <w:sz w:val="24"/>
        </w:rPr>
        <w:t xml:space="preserve">2．报考专业以《教育部关于印发〈普通高等学校本科专业目录（2012年）〉、〈普通高等学校本科专业设置管理规定〉等文件的通知》（教高[2012]9号）及《授予博士、硕士学位和培养研究生的学科、专业目录》(1997年)为参考标准。 </w:t>
      </w:r>
    </w:p>
    <w:sectPr>
      <w:footerReference r:id="rId3" w:type="default"/>
      <w:pgSz w:w="11906" w:h="16838"/>
      <w:pgMar w:top="1871" w:right="1474" w:bottom="187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97711F"/>
    <w:multiLevelType w:val="singleLevel"/>
    <w:tmpl w:val="9B9771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AA20BCE"/>
    <w:multiLevelType w:val="singleLevel"/>
    <w:tmpl w:val="0AA20B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B9D0D2B"/>
    <w:multiLevelType w:val="singleLevel"/>
    <w:tmpl w:val="1B9D0D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2387A13"/>
    <w:multiLevelType w:val="singleLevel"/>
    <w:tmpl w:val="42387A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0F66"/>
    <w:rsid w:val="004B17A4"/>
    <w:rsid w:val="00DD3612"/>
    <w:rsid w:val="02A13BEF"/>
    <w:rsid w:val="05043D9F"/>
    <w:rsid w:val="05B22D1F"/>
    <w:rsid w:val="0753465D"/>
    <w:rsid w:val="0938474A"/>
    <w:rsid w:val="09B925BF"/>
    <w:rsid w:val="0DA2178F"/>
    <w:rsid w:val="0F0D41C6"/>
    <w:rsid w:val="0F63191C"/>
    <w:rsid w:val="12C92685"/>
    <w:rsid w:val="137546EC"/>
    <w:rsid w:val="14D553BC"/>
    <w:rsid w:val="15E90126"/>
    <w:rsid w:val="186453AA"/>
    <w:rsid w:val="188C6390"/>
    <w:rsid w:val="18E14854"/>
    <w:rsid w:val="1AEA164E"/>
    <w:rsid w:val="1B4F1426"/>
    <w:rsid w:val="1D6F375F"/>
    <w:rsid w:val="1E4A2ABD"/>
    <w:rsid w:val="1EFE650A"/>
    <w:rsid w:val="1FA3154C"/>
    <w:rsid w:val="1FAF20CB"/>
    <w:rsid w:val="22095305"/>
    <w:rsid w:val="24680939"/>
    <w:rsid w:val="24E12C1A"/>
    <w:rsid w:val="26BA010B"/>
    <w:rsid w:val="27236508"/>
    <w:rsid w:val="27D91FB8"/>
    <w:rsid w:val="2C072F0F"/>
    <w:rsid w:val="2FD42910"/>
    <w:rsid w:val="32DD07B2"/>
    <w:rsid w:val="35423167"/>
    <w:rsid w:val="35631104"/>
    <w:rsid w:val="36185A20"/>
    <w:rsid w:val="37503D42"/>
    <w:rsid w:val="39CB1761"/>
    <w:rsid w:val="3A022223"/>
    <w:rsid w:val="3C590745"/>
    <w:rsid w:val="3CC4717B"/>
    <w:rsid w:val="3ECB12A3"/>
    <w:rsid w:val="400D244F"/>
    <w:rsid w:val="4046118E"/>
    <w:rsid w:val="42CD24DC"/>
    <w:rsid w:val="43133EA0"/>
    <w:rsid w:val="444C06C7"/>
    <w:rsid w:val="45EA05D2"/>
    <w:rsid w:val="482B4463"/>
    <w:rsid w:val="4A54028B"/>
    <w:rsid w:val="4B1E1758"/>
    <w:rsid w:val="4C0B09F5"/>
    <w:rsid w:val="4CC5313E"/>
    <w:rsid w:val="4D6B19CD"/>
    <w:rsid w:val="4D763528"/>
    <w:rsid w:val="4E4D7172"/>
    <w:rsid w:val="4FA527B3"/>
    <w:rsid w:val="503C4EF0"/>
    <w:rsid w:val="55C97313"/>
    <w:rsid w:val="56190E10"/>
    <w:rsid w:val="57660A27"/>
    <w:rsid w:val="580659AB"/>
    <w:rsid w:val="58634191"/>
    <w:rsid w:val="591E7C46"/>
    <w:rsid w:val="5AFA5783"/>
    <w:rsid w:val="5F543E32"/>
    <w:rsid w:val="5F774EB9"/>
    <w:rsid w:val="5FD920A4"/>
    <w:rsid w:val="658062FC"/>
    <w:rsid w:val="65E35CA3"/>
    <w:rsid w:val="67E94F93"/>
    <w:rsid w:val="683428D0"/>
    <w:rsid w:val="69352408"/>
    <w:rsid w:val="6A2C409B"/>
    <w:rsid w:val="6B632987"/>
    <w:rsid w:val="6C7E1BD6"/>
    <w:rsid w:val="6CBC7422"/>
    <w:rsid w:val="6CE178CF"/>
    <w:rsid w:val="6CEC3861"/>
    <w:rsid w:val="6CFC00D6"/>
    <w:rsid w:val="6D854F1E"/>
    <w:rsid w:val="6F5F1004"/>
    <w:rsid w:val="739020E6"/>
    <w:rsid w:val="73F531A1"/>
    <w:rsid w:val="74F21B04"/>
    <w:rsid w:val="75785B96"/>
    <w:rsid w:val="76BB59A3"/>
    <w:rsid w:val="77B35E48"/>
    <w:rsid w:val="79041F98"/>
    <w:rsid w:val="794934E9"/>
    <w:rsid w:val="7A2E6380"/>
    <w:rsid w:val="7D703EA0"/>
    <w:rsid w:val="7F8D4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2020-02-20T03:10:00Z</dcterms:created>
  <dc:creator>lenovo</dc:creator>
  <cp:lastModifiedBy>李彬</cp:lastModifiedBy>
  <cp:lastPrinted>2020-03-13T10:06:00Z</cp:lastPrinted>
  <dcterms:modified xsi:type="dcterms:W3CDTF">2020-03-27T05:30:58Z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