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华中科技大学叶畅教授团队招聘博士后</w:t>
      </w:r>
    </w:p>
    <w:p>
      <w:pPr>
        <w:rPr>
          <w:sz w:val="28"/>
          <w:szCs w:val="28"/>
        </w:rPr>
      </w:pPr>
      <w:r>
        <w:rPr>
          <w:rFonts w:hint="eastAsia"/>
          <w:sz w:val="28"/>
          <w:szCs w:val="28"/>
        </w:rPr>
        <w:t>叶畅，华中科技大学机械科学与工程学院教授、博士生导师，</w:t>
      </w:r>
      <w:bookmarkStart w:id="0" w:name="_GoBack"/>
      <w:bookmarkEnd w:id="0"/>
      <w:r>
        <w:rPr>
          <w:rFonts w:hint="eastAsia"/>
          <w:sz w:val="28"/>
          <w:szCs w:val="28"/>
        </w:rPr>
        <w:t xml:space="preserve">美国National Science Foundation CAREER Award获得者。2011年获美国普渡大学博士学位，2013年任美国阿克伦大学机械工程系助理教授，2019年6月获终身教职并晋升为副教授，2020年1月回国任华中科技大学教授。近年来，主持美国自然科学基金（NSF）项目两项，培养博士生8名，在Acta Materialia, </w:t>
      </w:r>
      <w:r>
        <w:rPr>
          <w:sz w:val="28"/>
          <w:szCs w:val="28"/>
        </w:rPr>
        <w:t>International Journal of Machine Tool &amp; Manufacture</w:t>
      </w:r>
      <w:r>
        <w:rPr>
          <w:rFonts w:hint="eastAsia"/>
          <w:sz w:val="28"/>
          <w:szCs w:val="28"/>
        </w:rPr>
        <w:t>, International Journal of Fatigue, Journal of Alloys and Compounds等国际知名期刊发表期刊论文60余篇。在激光冲击强化，超声波冲击强化，难加工金属电制塑性，激光辅助先进制造等领域开展了较为系统的研究，在超高塑性形变、多能量场加工过程中残余应力和微观结构的演化以及基于塑性形变的金属材料表面完整性的提高等方向取得了一定成果。</w:t>
      </w:r>
    </w:p>
    <w:p>
      <w:pPr>
        <w:rPr>
          <w:sz w:val="28"/>
          <w:szCs w:val="28"/>
        </w:rPr>
      </w:pPr>
      <w:r>
        <w:rPr>
          <w:rFonts w:hint="eastAsia"/>
          <w:sz w:val="28"/>
          <w:szCs w:val="28"/>
        </w:rPr>
        <w:t>一、结合国家在航空零件高品质制造领域的重大需求，团队拟开展关于叶片、叶轮、叶盘等两机装备的关键零部件的激光冲击强化研究，以提高航空零件的长寿命使役稳定性。现诚招叶片加工，金属表面强化，金属微观结构表征等方向的博士后1~</w:t>
      </w:r>
      <w:r>
        <w:rPr>
          <w:sz w:val="28"/>
          <w:szCs w:val="28"/>
        </w:rPr>
        <w:t>2</w:t>
      </w:r>
      <w:r>
        <w:rPr>
          <w:rFonts w:hint="eastAsia"/>
          <w:sz w:val="28"/>
          <w:szCs w:val="28"/>
        </w:rPr>
        <w:t>名。</w:t>
      </w:r>
    </w:p>
    <w:p>
      <w:pPr>
        <w:spacing w:after="0"/>
        <w:rPr>
          <w:sz w:val="28"/>
          <w:szCs w:val="28"/>
        </w:rPr>
      </w:pPr>
      <w:r>
        <w:rPr>
          <w:rFonts w:hint="eastAsia"/>
          <w:sz w:val="28"/>
          <w:szCs w:val="28"/>
        </w:rPr>
        <w:t>二、招收条件：</w:t>
      </w:r>
    </w:p>
    <w:p>
      <w:pPr>
        <w:spacing w:after="0" w:line="240" w:lineRule="auto"/>
        <w:rPr>
          <w:sz w:val="28"/>
          <w:szCs w:val="28"/>
        </w:rPr>
      </w:pPr>
      <w:r>
        <w:rPr>
          <w:rFonts w:hint="eastAsia"/>
          <w:sz w:val="28"/>
          <w:szCs w:val="28"/>
        </w:rPr>
        <w:t>1. 符合《华中科技大学招收博士后研究人员条件》中所规定的条件；</w:t>
      </w:r>
    </w:p>
    <w:p>
      <w:pPr>
        <w:spacing w:after="0" w:line="240" w:lineRule="auto"/>
        <w:rPr>
          <w:sz w:val="28"/>
          <w:szCs w:val="28"/>
        </w:rPr>
      </w:pPr>
      <w:r>
        <w:rPr>
          <w:rFonts w:hint="eastAsia"/>
          <w:sz w:val="28"/>
          <w:szCs w:val="28"/>
        </w:rPr>
        <w:t>2. 招收全职博士后，年龄在35岁以下，毕业不超过3年。</w:t>
      </w:r>
    </w:p>
    <w:p>
      <w:pPr>
        <w:spacing w:after="0" w:line="240" w:lineRule="auto"/>
        <w:rPr>
          <w:sz w:val="28"/>
          <w:szCs w:val="28"/>
        </w:rPr>
      </w:pPr>
      <w:r>
        <w:rPr>
          <w:rFonts w:hint="eastAsia"/>
          <w:sz w:val="28"/>
          <w:szCs w:val="28"/>
        </w:rPr>
        <w:t>3. 在国际重要刊物或会议上发表过学术论文，有相关研究经验者优先考虑；</w:t>
      </w:r>
    </w:p>
    <w:p>
      <w:pPr>
        <w:spacing w:after="0" w:line="240" w:lineRule="auto"/>
        <w:rPr>
          <w:sz w:val="28"/>
          <w:szCs w:val="28"/>
        </w:rPr>
      </w:pPr>
      <w:r>
        <w:rPr>
          <w:rFonts w:hint="eastAsia"/>
          <w:sz w:val="28"/>
          <w:szCs w:val="28"/>
        </w:rPr>
        <w:t>4. 具有较强的理论基础、实践能力、独立的科研能力以及良好的团队合作精神。</w:t>
      </w:r>
    </w:p>
    <w:p>
      <w:pPr>
        <w:spacing w:after="0" w:line="240" w:lineRule="auto"/>
        <w:rPr>
          <w:sz w:val="28"/>
          <w:szCs w:val="28"/>
        </w:rPr>
      </w:pPr>
      <w:r>
        <w:rPr>
          <w:rFonts w:hint="eastAsia"/>
          <w:sz w:val="28"/>
          <w:szCs w:val="28"/>
        </w:rPr>
        <w:t>5. 在国内外已取得重大成果者，可向学校推荐讲师或者副教授职位。</w:t>
      </w:r>
    </w:p>
    <w:p>
      <w:pPr>
        <w:spacing w:after="0" w:line="240" w:lineRule="auto"/>
        <w:rPr>
          <w:sz w:val="28"/>
          <w:szCs w:val="28"/>
        </w:rPr>
      </w:pPr>
    </w:p>
    <w:p>
      <w:pPr>
        <w:spacing w:after="0" w:line="240" w:lineRule="auto"/>
        <w:rPr>
          <w:sz w:val="28"/>
          <w:szCs w:val="28"/>
        </w:rPr>
      </w:pPr>
      <w:r>
        <w:rPr>
          <w:rFonts w:hint="eastAsia"/>
          <w:sz w:val="28"/>
          <w:szCs w:val="28"/>
        </w:rPr>
        <w:t>三、工作条件及待遇：</w:t>
      </w:r>
    </w:p>
    <w:p>
      <w:pPr>
        <w:spacing w:after="0" w:line="240" w:lineRule="auto"/>
        <w:rPr>
          <w:sz w:val="28"/>
          <w:szCs w:val="28"/>
        </w:rPr>
      </w:pPr>
      <w:r>
        <w:rPr>
          <w:rFonts w:hint="eastAsia"/>
          <w:sz w:val="28"/>
          <w:szCs w:val="28"/>
        </w:rPr>
        <w:t>1.被聘任后，享受《华中科技大学博士后研究人员管理工作的暂行规定》的相关待遇。年薪18万+科研奖励。</w:t>
      </w:r>
    </w:p>
    <w:p>
      <w:pPr>
        <w:spacing w:after="0" w:line="240" w:lineRule="auto"/>
        <w:rPr>
          <w:sz w:val="28"/>
          <w:szCs w:val="28"/>
        </w:rPr>
      </w:pPr>
      <w:r>
        <w:rPr>
          <w:rFonts w:hint="eastAsia"/>
          <w:sz w:val="28"/>
          <w:szCs w:val="28"/>
        </w:rPr>
        <w:t>2. 课题组提供良好的科研环境，创造良好的个人发展平台，并鼓励结合课题组的发展创立新的研究方向，支持申报国基金，本组与众多美国相关领域课题组联系密切，支持出国访问交流。</w:t>
      </w:r>
    </w:p>
    <w:p>
      <w:pPr>
        <w:spacing w:after="0" w:line="240" w:lineRule="auto"/>
        <w:rPr>
          <w:sz w:val="28"/>
          <w:szCs w:val="28"/>
        </w:rPr>
      </w:pPr>
      <w:r>
        <w:rPr>
          <w:rFonts w:hint="eastAsia"/>
          <w:sz w:val="28"/>
          <w:szCs w:val="28"/>
        </w:rPr>
        <w:t>3. 子女入托、中小学入学等方面享受校内职工同等待遇。</w:t>
      </w:r>
    </w:p>
    <w:p>
      <w:pPr>
        <w:spacing w:after="0" w:line="240" w:lineRule="auto"/>
        <w:rPr>
          <w:sz w:val="28"/>
          <w:szCs w:val="28"/>
        </w:rPr>
      </w:pPr>
    </w:p>
    <w:p>
      <w:pPr>
        <w:spacing w:after="0" w:line="240" w:lineRule="auto"/>
        <w:rPr>
          <w:sz w:val="28"/>
          <w:szCs w:val="28"/>
        </w:rPr>
      </w:pPr>
      <w:r>
        <w:rPr>
          <w:rFonts w:hint="eastAsia"/>
          <w:sz w:val="28"/>
          <w:szCs w:val="28"/>
        </w:rPr>
        <w:t>四、申请材料</w:t>
      </w:r>
    </w:p>
    <w:p>
      <w:pPr>
        <w:spacing w:after="0" w:line="240" w:lineRule="auto"/>
        <w:rPr>
          <w:sz w:val="28"/>
          <w:szCs w:val="28"/>
        </w:rPr>
      </w:pPr>
    </w:p>
    <w:p>
      <w:pPr>
        <w:spacing w:after="0" w:line="240" w:lineRule="auto"/>
        <w:rPr>
          <w:sz w:val="28"/>
          <w:szCs w:val="28"/>
        </w:rPr>
      </w:pPr>
      <w:r>
        <w:rPr>
          <w:rFonts w:hint="eastAsia"/>
          <w:sz w:val="28"/>
          <w:szCs w:val="28"/>
        </w:rPr>
        <w:t>1.简历；</w:t>
      </w:r>
    </w:p>
    <w:p>
      <w:pPr>
        <w:spacing w:after="0" w:line="240" w:lineRule="auto"/>
        <w:rPr>
          <w:sz w:val="28"/>
          <w:szCs w:val="28"/>
        </w:rPr>
      </w:pPr>
      <w:r>
        <w:rPr>
          <w:rFonts w:hint="eastAsia"/>
          <w:sz w:val="28"/>
          <w:szCs w:val="28"/>
        </w:rPr>
        <w:t>2. 代表性论文或专利、软件等成果证明；</w:t>
      </w:r>
    </w:p>
    <w:p>
      <w:pPr>
        <w:spacing w:after="0" w:line="240" w:lineRule="auto"/>
        <w:rPr>
          <w:sz w:val="28"/>
          <w:szCs w:val="28"/>
        </w:rPr>
      </w:pPr>
      <w:r>
        <w:rPr>
          <w:sz w:val="28"/>
          <w:szCs w:val="28"/>
        </w:rPr>
        <w:t>3</w:t>
      </w:r>
      <w:r>
        <w:rPr>
          <w:rFonts w:hint="eastAsia"/>
          <w:sz w:val="28"/>
          <w:szCs w:val="28"/>
        </w:rPr>
        <w:t>. 三位推荐人及其详细联系方式。</w:t>
      </w:r>
    </w:p>
    <w:p>
      <w:pPr>
        <w:spacing w:after="0" w:line="240" w:lineRule="auto"/>
        <w:rPr>
          <w:sz w:val="28"/>
          <w:szCs w:val="28"/>
        </w:rPr>
      </w:pPr>
    </w:p>
    <w:p>
      <w:pPr>
        <w:spacing w:after="0" w:line="240" w:lineRule="auto"/>
        <w:rPr>
          <w:sz w:val="28"/>
          <w:szCs w:val="28"/>
        </w:rPr>
      </w:pPr>
      <w:r>
        <w:rPr>
          <w:rFonts w:hint="eastAsia"/>
          <w:sz w:val="28"/>
          <w:szCs w:val="28"/>
        </w:rPr>
        <w:t>五、申请方式</w:t>
      </w:r>
    </w:p>
    <w:p>
      <w:pPr>
        <w:spacing w:after="0" w:line="240" w:lineRule="auto"/>
        <w:rPr>
          <w:sz w:val="28"/>
          <w:szCs w:val="28"/>
        </w:rPr>
      </w:pPr>
      <w:r>
        <w:rPr>
          <w:rFonts w:hint="eastAsia"/>
          <w:sz w:val="28"/>
          <w:szCs w:val="28"/>
        </w:rPr>
        <w:t>请将申请材料以PDF格式发送到：</w:t>
      </w:r>
      <w:r>
        <w:fldChar w:fldCharType="begin"/>
      </w:r>
      <w:r>
        <w:instrText xml:space="preserve"> HYPERLINK "mailto:cye@hust.edu.cn" </w:instrText>
      </w:r>
      <w:r>
        <w:fldChar w:fldCharType="separate"/>
      </w:r>
      <w:r>
        <w:rPr>
          <w:rStyle w:val="5"/>
          <w:rFonts w:hint="eastAsia"/>
          <w:sz w:val="28"/>
          <w:szCs w:val="28"/>
        </w:rPr>
        <w:t>cye@hust.edu.cn</w:t>
      </w:r>
      <w:r>
        <w:rPr>
          <w:rStyle w:val="5"/>
          <w:rFonts w:hint="eastAsia"/>
          <w:sz w:val="28"/>
          <w:szCs w:val="28"/>
        </w:rPr>
        <w:fldChar w:fldCharType="end"/>
      </w:r>
      <w:r>
        <w:rPr>
          <w:rFonts w:hint="eastAsia"/>
          <w:sz w:val="28"/>
          <w:szCs w:val="28"/>
        </w:rPr>
        <w:t>，主题注明“博士后应聘”。</w:t>
      </w:r>
    </w:p>
    <w:p>
      <w:pPr>
        <w:spacing w:after="0" w:line="240" w:lineRule="auto"/>
        <w:rPr>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AC4BCF"/>
    <w:rsid w:val="000B5916"/>
    <w:rsid w:val="00211348"/>
    <w:rsid w:val="0026476E"/>
    <w:rsid w:val="00362F0D"/>
    <w:rsid w:val="00372133"/>
    <w:rsid w:val="00385869"/>
    <w:rsid w:val="003F4CD9"/>
    <w:rsid w:val="004360D6"/>
    <w:rsid w:val="00581E0A"/>
    <w:rsid w:val="007B1738"/>
    <w:rsid w:val="00842BFB"/>
    <w:rsid w:val="009105BC"/>
    <w:rsid w:val="00915A83"/>
    <w:rsid w:val="0091773B"/>
    <w:rsid w:val="009D3367"/>
    <w:rsid w:val="009E6F34"/>
    <w:rsid w:val="00A5713C"/>
    <w:rsid w:val="00AB5A0F"/>
    <w:rsid w:val="00AC417F"/>
    <w:rsid w:val="00AC4BCF"/>
    <w:rsid w:val="00AE199A"/>
    <w:rsid w:val="00B57A46"/>
    <w:rsid w:val="00BB028E"/>
    <w:rsid w:val="00BB4B4F"/>
    <w:rsid w:val="00CC2DF5"/>
    <w:rsid w:val="00CF2574"/>
    <w:rsid w:val="00D31159"/>
    <w:rsid w:val="00DB112E"/>
    <w:rsid w:val="00DF1237"/>
    <w:rsid w:val="00F24746"/>
    <w:rsid w:val="00FF6D48"/>
    <w:rsid w:val="0CD23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未处理的提及1"/>
    <w:basedOn w:val="4"/>
    <w:semiHidden/>
    <w:unhideWhenUsed/>
    <w:uiPriority w:val="99"/>
    <w:rPr>
      <w:color w:val="605E5C"/>
      <w:shd w:val="clear" w:color="auto" w:fill="E1DFDD"/>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17</TotalTime>
  <ScaleCrop>false</ScaleCrop>
  <LinksUpToDate>false</LinksUpToDate>
  <CharactersWithSpaces>1080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2020-03-22T13:05:00Z</dcterms:created>
  <dc:creator>Ye Chang</dc:creator>
  <cp:lastModifiedBy>Administrator</cp:lastModifiedBy>
  <dcterms:modified xsi:type="dcterms:W3CDTF">2020-03-27T13:52:52Z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