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E" w:rsidRPr="00F7220E" w:rsidRDefault="00F7220E" w:rsidP="00F7220E">
      <w:pPr>
        <w:adjustRightInd/>
        <w:snapToGrid/>
        <w:spacing w:before="100" w:beforeAutospacing="1" w:after="100" w:afterAutospacing="1" w:line="510" w:lineRule="atLeast"/>
        <w:ind w:firstLine="480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F7220E">
        <w:rPr>
          <w:rFonts w:ascii="微软雅黑" w:hAnsi="微软雅黑" w:cs="宋体" w:hint="eastAsia"/>
          <w:b/>
          <w:bCs/>
          <w:color w:val="000000"/>
          <w:sz w:val="18"/>
          <w:szCs w:val="18"/>
        </w:rPr>
        <w:t>博士后招聘需求汇总表</w:t>
      </w:r>
    </w:p>
    <w:tbl>
      <w:tblPr>
        <w:tblW w:w="83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6"/>
        <w:gridCol w:w="1668"/>
        <w:gridCol w:w="1999"/>
        <w:gridCol w:w="3802"/>
      </w:tblGrid>
      <w:tr w:rsidR="00F7220E" w:rsidRPr="00F7220E" w:rsidTr="00F7220E">
        <w:trPr>
          <w:trHeight w:val="690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合作导师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团队名称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75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招聘方向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b/>
                <w:bCs/>
                <w:color w:val="333333"/>
                <w:sz w:val="18"/>
                <w:szCs w:val="18"/>
              </w:rPr>
              <w:t>招聘详情</w:t>
            </w:r>
          </w:p>
        </w:tc>
      </w:tr>
      <w:tr w:rsidR="00F7220E" w:rsidRPr="00F7220E" w:rsidTr="00F7220E">
        <w:trPr>
          <w:trHeight w:val="163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丁汉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机器人化智能制造团队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机器人智能感知与测量、机器人力控制与视觉伺服、机器人模仿学习/强化学习/迁移学习、大数据分析等前沿方向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联系人：赵老师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邮箱：huanzhao@hust.edu.cn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84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叶畅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激光冲击强化团队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叶片加工，金属表面强化，金属微观结构表征等相关方向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联系人：叶老师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邮箱：cye@hust.edu.cn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57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刘世元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纳米光学测量创新团队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面向集成电路IC制造的纳米测量技术与装备、新型椭偏仪研制与半导体光电材料表征测量、薄膜光电器件与新型偏振器件建模计算及优化设计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联系人：刘老师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邮箱：shyliu@hust.edu.cn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71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刘晓军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精密测量与表面工程研究团队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机械、仪器、测控、材料、光电、物理等相关专业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联系人：卢老师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邮箱：hustwenlong@mail.hust.edu.cn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71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许剑锋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超精密与智能制造”研究团队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超精密加工工艺与装备、机器人智能化控制、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数字化设计与制造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联系人：许老师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邮箱：jfxu@hust.edu.cn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53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lastRenderedPageBreak/>
              <w:t>李宝仁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FESTO气动中心、海洋机电装备技术研究所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流体传动与控制、机械电子工程、船舶与海洋工程、水下机器人技术等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联系人：杨老师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邮箱：ygxing_73@hust.edu.cn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65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吴豪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柔性电子器件与集成团队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电子工程、材料科学、化学或机械工程相关专业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联系人：吴老师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邮箱：hwu16@hust.edu.cn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201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吴志刚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智能软体与先进制造团队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软基材料的微加工技术、生物芯片特别是细胞分离芯片的设计与开发、软体机器人材料结构加工一体化、新型仿生微纳机器人、柔性手术辅助机器人、超柔性智能系统等相关方向均可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联系人：吴老师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邮箱：zgwu@hust.edu.cn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202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张海鸥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高端金属3D打印技术研究团队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增材制造和智能制造的路径规划、先进材料及成形加工工艺、3D打印的数值模拟、CAD/CAM及机构设计、检测与自动控制、多机器人协同制造、智能机械、多能场复合增材制造、MES/ERP/PLM、智能制造工厂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联系人：杨老师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邮箱：1154509047@qq.com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66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lastRenderedPageBreak/>
              <w:t>陈蓉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纳米制造团队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半导体器件物理、材料模拟、环境或工业催化方向、原子层沉积反应腔体的流场模拟以及理论设计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联系人：刘老师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邮箱：xiaoliu@hust.edu.cn或ywwen@hust.edu.cn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84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陈吉红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高档数控系统创新团队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高性能数控系统、数控系统网络化、数控系统智能化、机电系统与控制、多轴加工工艺与编程、机器人控制与编程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联系人：陈老师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邮箱：hr_skzx@hust.edu.cn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83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陈学东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高端装备动态设计与控制团队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机械动力学与控制、振动控制、机器人技术等相关领域方向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联系人：曾老师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邮箱：zenglizhan@hust.edu.cn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65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陈明祥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先进电子封装技术团队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材料学、电子封装、半导体等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联系人：陈老师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邮箱：chimish@hust.edu.cn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74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高亮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运筹与优化团队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调度优化、设计优化、深度学习、机器人方向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联系人：高老师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邮箱：gaoliang@mail.hust.edu.cn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545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黄永安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柔性电子制造团队（iFLEX@HUST）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柔性电子材料、器件与应用；微纳制造理论、技术与装备；功能材料与应用力学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联系人：黄老师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邮箱：yahuang@hust.edu.cn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56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lastRenderedPageBreak/>
              <w:t>彭芳瑜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机器人与精密加工研究团队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机器人加工、精密加工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联系人：彭老师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邮箱：pengfy@hust.edu.cn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  <w:tr w:rsidR="00F7220E" w:rsidRPr="00F7220E" w:rsidTr="00F7220E">
        <w:trPr>
          <w:trHeight w:val="1530"/>
          <w:tblCellSpacing w:w="0" w:type="dxa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熊蔡华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人机一体化系统与装备团队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人体运动行为认知；人肢体运动功能重建、修复和增强理论与方法；人-机自然交互理论与方法；穿戴式机器人系统设计理论与方法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联系人：陈老师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邮箱：wbchen@hust.edu.cn</w:t>
            </w:r>
          </w:p>
          <w:p w:rsidR="00F7220E" w:rsidRPr="00F7220E" w:rsidRDefault="00F7220E" w:rsidP="00F7220E">
            <w:pPr>
              <w:adjustRightInd/>
              <w:snapToGrid/>
              <w:spacing w:before="100" w:beforeAutospacing="1" w:after="0" w:line="510" w:lineRule="atLeast"/>
              <w:jc w:val="both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7220E">
              <w:rPr>
                <w:rFonts w:ascii="微软雅黑" w:hAnsi="微软雅黑" w:cs="宋体" w:hint="eastAsia"/>
                <w:color w:val="333333"/>
                <w:sz w:val="18"/>
                <w:szCs w:val="18"/>
              </w:rPr>
              <w:t>待遇及其他详情参考链接</w:t>
            </w:r>
          </w:p>
        </w:tc>
      </w:tr>
    </w:tbl>
    <w:p w:rsidR="00F7220E" w:rsidRPr="00F7220E" w:rsidRDefault="00F7220E" w:rsidP="00F7220E">
      <w:pPr>
        <w:adjustRightInd/>
        <w:snapToGrid/>
        <w:spacing w:before="100" w:beforeAutospacing="1" w:after="100" w:afterAutospacing="1" w:line="510" w:lineRule="atLeast"/>
        <w:ind w:firstLine="480"/>
        <w:jc w:val="both"/>
        <w:rPr>
          <w:rFonts w:ascii="宋体" w:eastAsia="宋体" w:hAnsi="宋体" w:cs="宋体"/>
          <w:color w:val="333333"/>
          <w:sz w:val="18"/>
          <w:szCs w:val="18"/>
        </w:rPr>
      </w:pPr>
      <w:r w:rsidRPr="00F7220E">
        <w:rPr>
          <w:rFonts w:ascii="微软雅黑" w:hAnsi="微软雅黑" w:cs="宋体" w:hint="eastAsia"/>
          <w:color w:val="000000"/>
          <w:sz w:val="18"/>
          <w:szCs w:val="18"/>
        </w:rPr>
        <w:t>注：按照合作导师姓氏笔划排序，排名不分先后。</w:t>
      </w:r>
    </w:p>
    <w:p w:rsidR="00F7220E" w:rsidRPr="00F7220E" w:rsidRDefault="00F7220E" w:rsidP="00F7220E">
      <w:pPr>
        <w:adjustRightInd/>
        <w:snapToGrid/>
        <w:spacing w:before="100" w:beforeAutospacing="1" w:after="100" w:afterAutospacing="1" w:line="450" w:lineRule="atLeast"/>
        <w:rPr>
          <w:rFonts w:ascii="宋体" w:eastAsia="宋体" w:hAnsi="宋体" w:cs="宋体"/>
          <w:color w:val="333333"/>
          <w:sz w:val="18"/>
          <w:szCs w:val="18"/>
        </w:rPr>
      </w:pPr>
    </w:p>
    <w:p w:rsidR="004358AB" w:rsidRPr="00F7220E" w:rsidRDefault="004358AB" w:rsidP="00323B43">
      <w:pPr>
        <w:rPr>
          <w:sz w:val="18"/>
          <w:szCs w:val="18"/>
        </w:rPr>
      </w:pPr>
    </w:p>
    <w:sectPr w:rsidR="004358AB" w:rsidRPr="00F7220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7220E"/>
    <w:rsid w:val="00323B43"/>
    <w:rsid w:val="003D37D8"/>
    <w:rsid w:val="004358AB"/>
    <w:rsid w:val="0064020C"/>
    <w:rsid w:val="00654F59"/>
    <w:rsid w:val="008B7726"/>
    <w:rsid w:val="00F7220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F7220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72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4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5969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2020-03-30T08:43:00Z</dcterms:created>
  <dcterms:modified xsi:type="dcterms:W3CDTF">2020-03-30T08:49:00Z</dcterms:modified>
</cp:coreProperties>
</file>