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E2" w:rsidRPr="001327E2" w:rsidRDefault="001327E2" w:rsidP="001327E2">
      <w:pPr>
        <w:widowControl/>
        <w:spacing w:line="360" w:lineRule="atLeast"/>
        <w:ind w:firstLineChars="0" w:firstLine="64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1327E2">
        <w:rPr>
          <w:rFonts w:ascii="仿宋" w:eastAsia="仿宋" w:hAnsi="仿宋" w:cs="Times New Roman" w:hint="eastAsia"/>
          <w:color w:val="4C5157"/>
          <w:kern w:val="0"/>
          <w:sz w:val="32"/>
          <w:szCs w:val="32"/>
        </w:rPr>
        <w:t>2020年考核招聘岗位及条件</w:t>
      </w:r>
    </w:p>
    <w:tbl>
      <w:tblPr>
        <w:tblStyle w:val="a"/>
        <w:tblW w:w="0" w:type="auto"/>
        <w:tblInd w:w="93" w:type="dxa"/>
        <w:tblCellMar>
          <w:left w:w="0" w:type="dxa"/>
          <w:right w:w="0" w:type="dxa"/>
        </w:tblCellMar>
        <w:tblLook w:val="04A0"/>
      </w:tblPr>
      <w:tblGrid>
        <w:gridCol w:w="2000"/>
        <w:gridCol w:w="5900"/>
      </w:tblGrid>
      <w:tr w:rsidR="001327E2" w:rsidRPr="001327E2" w:rsidTr="001327E2">
        <w:trPr>
          <w:trHeight w:val="5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中文专任教师岗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中国语言文学类专业, 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新闻专任教师岗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新闻传播学类专业,博士研究生学历学位，或全日制本科及以上学历学位且正高职称。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数学专任教师岗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数学类专业,博士研究生学历学位，或全日制本科及以上学历学位且正高职称。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物理专任教师岗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物理学类专业,博士研究生学历学位，或全日制本科及以上学历学位且正高职称。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化学专任教师岗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化学类专业，博士研究生学历学位，或全日制本科及以上学历学位且正高职称。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生物专任教师岗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生物科学类专业，博士研究生学历学位，或全日制本科及以上学历学位且正高职称。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教育学专任教师岗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教育学类专业，博士研究生学历学位，或全日制本科及以上学历学位且正高职称。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心理学专任教师岗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心理学类专业，博士研究生学历学位，或全日制本科及以上学历学位且正高职称。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93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英语专任教师岗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英语类专业，博士研究生学历学位（本科、硕士均为英语专业），或全日制硕士研究生及以上学历学位且副高职称（本科、硕士均为英语专业），或全日制本科及以上学历学位且正高职称。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音乐舞蹈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 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音乐与舞蹈学类专业，博士研究生学历学位，或全日制本科及以上学历学位且正高职称。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美术专任教师岗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美术学类专业，博士研究生学历学位，或全日制本科及以上学历学位且正高职称。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设计学专任教师岗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设计学类专业，博士研究生学历学位，或全日制本科及以上学历学位且正高职称。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书法专任教师岗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书法学专业（方向），博士研究生学历学位，或全日制本科及以上学历学位且正高职称。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计算机专任教师岗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计算机类专业，博士研究生学历学位，或全日制本科及以上学历学位且正高职称。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教育技术专任教师岗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教育技术学专业，博士研究生学历学位，或全日制本科及以上学历学位且正高职称。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体育专任教师岗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体育学类专业，博士研究生学历学位，或全日制本科及以上学历学位且正高职称。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财务管理专任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 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财务管理、会计学、审计学、财政学、金融学专业，博士研究生学历学位，或全日制本科及以上学历学位且正高职称。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7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旅游管理专任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 </w:t>
            </w: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 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旅游管理类专业，博士研究生学历学位，或全日制本科及以上学历学位且正高职称。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93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思政专任教师岗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2"/>
              </w:rPr>
              <w:t>马克思主义理论类或相邻学科专业(中国近现代史、政治学、法学)专业，博士研究生学历学位，或全日制本科及以上学历学位且正高职称。</w:t>
            </w:r>
          </w:p>
        </w:tc>
      </w:tr>
      <w:tr w:rsidR="001327E2" w:rsidRPr="001327E2" w:rsidTr="001327E2">
        <w:trPr>
          <w:trHeight w:val="55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E2" w:rsidRPr="001327E2" w:rsidRDefault="001327E2" w:rsidP="001327E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327E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共考核招聘40人</w:t>
            </w:r>
          </w:p>
        </w:tc>
      </w:tr>
    </w:tbl>
    <w:p w:rsidR="001327E2" w:rsidRPr="001327E2" w:rsidRDefault="001327E2" w:rsidP="001327E2">
      <w:pPr>
        <w:widowControl/>
        <w:spacing w:line="360" w:lineRule="atLeast"/>
        <w:ind w:firstLineChars="0" w:firstLine="42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1327E2">
        <w:rPr>
          <w:rFonts w:ascii="仿宋" w:eastAsia="仿宋" w:hAnsi="仿宋" w:cs="Times New Roman" w:hint="eastAsia"/>
          <w:color w:val="4C5157"/>
          <w:kern w:val="0"/>
          <w:sz w:val="24"/>
          <w:szCs w:val="24"/>
        </w:rPr>
        <w:t>注：1. 关于专业要求，博士学历学位的应聘人员，除美术、设计、书法专任教师岗外的岗位，所要求的专业为博士阶段所学专业；正高职称的应聘人员（含博士学位的正高职称应聘人员），所有岗位其专业要求为本科及以上任何阶段所学的专业。2.关于职称，其专业范围与所报的岗位相关。3.</w:t>
      </w:r>
      <w:r w:rsidRPr="001327E2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关于专业，按教育部学科专业目录进行审核。</w:t>
      </w:r>
    </w:p>
    <w:p w:rsidR="001327E2" w:rsidRPr="001327E2" w:rsidRDefault="001327E2" w:rsidP="001327E2">
      <w:pPr>
        <w:ind w:firstLine="420"/>
      </w:pPr>
    </w:p>
    <w:sectPr w:rsidR="001327E2" w:rsidRPr="001327E2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7E2"/>
    <w:rsid w:val="001327E2"/>
    <w:rsid w:val="007A0D36"/>
    <w:rsid w:val="007C7F1D"/>
    <w:rsid w:val="00E9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7E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6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40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2020-04-01T07:28:00Z</dcterms:created>
  <dcterms:modified xsi:type="dcterms:W3CDTF">2020-04-01T07:37:00Z</dcterms:modified>
</cp:coreProperties>
</file>