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4"/>
        <w:jc w:val="both"/>
        <w:textAlignment w:val="baseline"/>
        <w:rPr>
          <w:rFonts w:ascii="Verdana" w:hAnsi="Verdana" w:cs="Verdana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招聘计划及要求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898"/>
        <w:gridCol w:w="1359"/>
        <w:gridCol w:w="837"/>
        <w:gridCol w:w="1085"/>
        <w:gridCol w:w="1426"/>
        <w:gridCol w:w="10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用工单位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招聘人数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学历要求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性别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年龄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6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专业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蕉城区文体和旅游局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  <w:t>（旅游事业局）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6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本科及以上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不限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35周岁以下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旅游管理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shd w:val="clear" w:fill="FFFFFF"/>
                <w:vertAlign w:val="baseline"/>
              </w:rPr>
              <w:t>汉语言文学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6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2020-04-01T09:52:12Z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