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center"/>
        <w:rPr>
          <w:u w:val="none"/>
        </w:rPr>
      </w:pPr>
      <w:r>
        <w:rPr>
          <w:u w:val="none"/>
        </w:rPr>
        <w:t>温州市瓯海区体育事业发展中心公开招聘编外工作人员计划表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806"/>
        <w:gridCol w:w="1005"/>
        <w:gridCol w:w="1112"/>
        <w:gridCol w:w="742"/>
        <w:gridCol w:w="580"/>
        <w:gridCol w:w="1287"/>
        <w:gridCol w:w="878"/>
        <w:gridCol w:w="10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岗位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招聘人数</w:t>
            </w:r>
          </w:p>
        </w:tc>
        <w:tc>
          <w:tcPr>
            <w:tcW w:w="76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招聘条件</w:t>
            </w:r>
          </w:p>
        </w:tc>
        <w:tc>
          <w:tcPr>
            <w:tcW w:w="11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薪酬待遇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年龄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性别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户籍</w:t>
            </w:r>
          </w:p>
        </w:tc>
        <w:tc>
          <w:tcPr>
            <w:tcW w:w="11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文秘岗位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1985年3月31日之后出生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中国语言文学类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新闻传播学类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法学类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全日制普通高校本科及以上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温州市区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年薪按照瓯海区编外人员管理办法规定执行。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综合岗位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全日制普通高校大专及以上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不限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温州市区</w:t>
            </w: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u w:val="none"/>
              </w:rPr>
            </w:pPr>
            <w:r>
              <w:rPr>
                <w:u w:val="none"/>
              </w:rPr>
              <w:t>面试成绩相同时，体育类专业的优先录取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left"/>
        <w:rPr>
          <w:u w:val="none"/>
        </w:rPr>
      </w:pPr>
      <w:r>
        <w:rPr>
          <w:u w:val="none"/>
        </w:rPr>
        <w:t>附件二：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420"/>
        <w:jc w:val="center"/>
        <w:rPr>
          <w:u w:val="none"/>
        </w:rPr>
      </w:pPr>
      <w:r>
        <w:rPr>
          <w:u w:val="none"/>
        </w:rPr>
        <w:t>温州市瓯海区体育事业发展中心编外人员招聘报名表</w:t>
      </w:r>
    </w:p>
    <w:tbl>
      <w:tblPr>
        <w:tblW w:w="92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09"/>
        <w:gridCol w:w="1078"/>
        <w:gridCol w:w="719"/>
        <w:gridCol w:w="45"/>
        <w:gridCol w:w="973"/>
        <w:gridCol w:w="719"/>
        <w:gridCol w:w="689"/>
        <w:gridCol w:w="150"/>
        <w:gridCol w:w="839"/>
        <w:gridCol w:w="270"/>
        <w:gridCol w:w="688"/>
        <w:gridCol w:w="1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姓    名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身份证号</w:t>
            </w:r>
          </w:p>
        </w:tc>
        <w:tc>
          <w:tcPr>
            <w:tcW w:w="4320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一寸照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性别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民族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面貌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学历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毕业学校及专业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健康状况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术职称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地址</w:t>
            </w:r>
          </w:p>
        </w:tc>
        <w:tc>
          <w:tcPr>
            <w:tcW w:w="4230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固定电话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移动电话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E-mail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婚否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3090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现工作单位及职务</w:t>
            </w:r>
          </w:p>
        </w:tc>
        <w:tc>
          <w:tcPr>
            <w:tcW w:w="618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  <w:jc w:val="center"/>
        </w:trPr>
        <w:tc>
          <w:tcPr>
            <w:tcW w:w="78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u w:val="none"/>
              </w:rPr>
            </w:pPr>
            <w:r>
              <w:rPr>
                <w:u w:val="none"/>
              </w:rPr>
              <w:t>历</w:t>
            </w:r>
          </w:p>
        </w:tc>
        <w:tc>
          <w:tcPr>
            <w:tcW w:w="84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E1984"/>
    <w:rsid w:val="2B0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2020-04-02T01:08:00Z</dcterms:created>
  <dc:creator>秋叶夏花</dc:creator>
  <cp:lastModifiedBy>秋叶夏花</cp:lastModifiedBy>
  <dcterms:modified xsi:type="dcterms:W3CDTF">2020-04-02T01:09:04Z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