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4"/>
        <w:gridCol w:w="630"/>
        <w:gridCol w:w="555"/>
        <w:gridCol w:w="555"/>
        <w:gridCol w:w="585"/>
        <w:gridCol w:w="495"/>
        <w:gridCol w:w="480"/>
        <w:gridCol w:w="435"/>
        <w:gridCol w:w="1470"/>
        <w:gridCol w:w="810"/>
        <w:gridCol w:w="4200"/>
        <w:gridCol w:w="555"/>
        <w:gridCol w:w="555"/>
        <w:gridCol w:w="94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88" w:type="dxa"/>
            <w:gridSpan w:val="14"/>
            <w:vMerge w:val="restart"/>
            <w:tcBorders>
              <w:bottom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lang w:bidi="ar"/>
              </w:rPr>
              <w:t>附件1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3988" w:type="dxa"/>
            <w:gridSpan w:val="14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3988" w:type="dxa"/>
            <w:gridSpan w:val="1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8"/>
                <w:szCs w:val="28"/>
                <w:lang w:bidi="ar"/>
              </w:rPr>
              <w:t>深圳市盐田区人力资源局下属事业单位2020年公开选调专业技术岗位工作人员岗位表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sz w:val="20"/>
                <w:szCs w:val="20"/>
              </w:rPr>
              <w:t>招聘主管单位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岗位编号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岗位属性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拟聘人数</w:t>
            </w:r>
          </w:p>
        </w:tc>
        <w:tc>
          <w:tcPr>
            <w:tcW w:w="7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岗位条件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经费形式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岗位等级</w:t>
            </w: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最低</w:t>
            </w: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最低</w:t>
            </w: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最低专业技术资格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与岗位有关的其它条件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  <w:lang w:bidi="ar"/>
              </w:rPr>
              <w:t>考生户籍</w:t>
            </w: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深圳市盐田区人力资源局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人力资源服务中心职员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专业技术类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十级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博士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工商管理类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（A1202）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1.35周岁以下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2.全日制普通高等教育学历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市内外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自筹自支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B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王双波</cp:lastModifiedBy>
  <dcterms:modified xsi:type="dcterms:W3CDTF">2020-04-03T02:56:56Z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