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60" w:lineRule="exact"/>
        <w:jc w:val="left"/>
        <w:textAlignment w:val="center"/>
        <w:rPr>
          <w:rFonts w:hint="eastAsia" w:ascii="仿宋" w:hAnsi="仿宋" w:eastAsia="仿宋" w:cs="等线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等线"/>
          <w:color w:val="000000"/>
          <w:sz w:val="28"/>
          <w:szCs w:val="28"/>
          <w:lang w:val="en-US" w:eastAsia="zh-CN"/>
        </w:rPr>
        <w:t>附件1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中国交响乐团2020年度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应届毕业生</w:t>
      </w:r>
      <w:r>
        <w:rPr>
          <w:rFonts w:hint="eastAsia" w:ascii="方正小标宋简体" w:hAnsi="仿宋" w:eastAsia="方正小标宋简体"/>
          <w:sz w:val="36"/>
          <w:szCs w:val="36"/>
        </w:rPr>
        <w:t>公开招聘</w:t>
      </w:r>
      <w:r>
        <w:rPr>
          <w:rFonts w:ascii="方正小标宋简体" w:hAnsi="仿宋" w:eastAsia="方正小标宋简体"/>
          <w:sz w:val="36"/>
          <w:szCs w:val="36"/>
        </w:rPr>
        <w:t>人员</w:t>
      </w:r>
      <w:r>
        <w:rPr>
          <w:rFonts w:hint="eastAsia" w:ascii="方正小标宋简体" w:hAnsi="仿宋" w:eastAsia="方正小标宋简体"/>
          <w:sz w:val="36"/>
          <w:szCs w:val="36"/>
        </w:rPr>
        <w:t>岗位职责及任职要求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tbl>
      <w:tblPr>
        <w:tblStyle w:val="3"/>
        <w:tblW w:w="141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796"/>
        <w:gridCol w:w="900"/>
        <w:gridCol w:w="1417"/>
        <w:gridCol w:w="1817"/>
        <w:gridCol w:w="7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部门及岗位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生源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岗位职责及任职条件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交响乐队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演奏员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生源</w:t>
            </w: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大学本科及以上学历</w:t>
            </w:r>
          </w:p>
        </w:tc>
        <w:tc>
          <w:tcPr>
            <w:tcW w:w="7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ind w:firstLine="562" w:firstLineChars="200"/>
              <w:textAlignment w:val="center"/>
              <w:rPr>
                <w:rFonts w:hint="eastAsia" w:ascii="仿宋" w:hAnsi="仿宋" w:eastAsia="仿宋" w:cs="等线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60" w:lineRule="exact"/>
              <w:ind w:firstLine="562" w:firstLineChars="200"/>
              <w:textAlignment w:val="center"/>
              <w:rPr>
                <w:rFonts w:hint="eastAsia" w:ascii="仿宋" w:hAnsi="仿宋" w:eastAsia="仿宋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000000"/>
                <w:sz w:val="28"/>
                <w:szCs w:val="28"/>
              </w:rPr>
              <w:t>岗位职责：</w:t>
            </w:r>
          </w:p>
          <w:p>
            <w:pPr>
              <w:autoSpaceDN w:val="0"/>
              <w:spacing w:line="360" w:lineRule="exact"/>
              <w:ind w:firstLine="560" w:firstLineChars="200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参加乐团排练、演出、录音录像、培训及公益性活动等，自觉坚持基本功练习，圆满完成各项工作任务。</w:t>
            </w:r>
          </w:p>
          <w:p>
            <w:pPr>
              <w:autoSpaceDN w:val="0"/>
              <w:spacing w:line="360" w:lineRule="exact"/>
              <w:ind w:firstLine="562" w:firstLineChars="200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000000"/>
                <w:sz w:val="28"/>
                <w:szCs w:val="28"/>
              </w:rPr>
              <w:t>任职条件：</w:t>
            </w:r>
          </w:p>
          <w:p>
            <w:pPr>
              <w:shd w:val="clear"/>
              <w:autoSpaceDN w:val="0"/>
              <w:spacing w:line="360" w:lineRule="exact"/>
              <w:ind w:firstLine="560" w:firstLineChars="200"/>
              <w:textAlignment w:val="center"/>
              <w:rPr>
                <w:rFonts w:hint="eastAsia" w:ascii="仿宋" w:hAnsi="仿宋" w:eastAsia="仿宋" w:cs="等线"/>
                <w:color w:val="00B0F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  <w:shd w:val="clear"/>
              </w:rPr>
              <w:t>1.音乐表演、音乐学专业（小提琴、中提琴</w:t>
            </w: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  <w:shd w:val="clear"/>
                <w:lang w:val="en-US" w:eastAsia="zh-CN"/>
              </w:rPr>
              <w:t>方向</w:t>
            </w: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  <w:shd w:val="clear"/>
                <w:lang w:eastAsia="zh-CN"/>
              </w:rPr>
              <w:t>）</w:t>
            </w: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autoSpaceDN w:val="0"/>
              <w:spacing w:line="360" w:lineRule="exact"/>
              <w:ind w:firstLine="562" w:firstLineChars="200"/>
              <w:textAlignment w:val="center"/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合唱团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演员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B0F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北京生源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大学本科及以上学历</w:t>
            </w:r>
          </w:p>
        </w:tc>
        <w:tc>
          <w:tcPr>
            <w:tcW w:w="7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ind w:firstLine="562" w:firstLineChars="200"/>
              <w:jc w:val="left"/>
              <w:textAlignment w:val="center"/>
              <w:rPr>
                <w:rFonts w:hint="eastAsia" w:ascii="仿宋" w:hAnsi="仿宋" w:eastAsia="仿宋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000000"/>
                <w:sz w:val="28"/>
                <w:szCs w:val="28"/>
              </w:rPr>
              <w:t>岗位职责：</w:t>
            </w:r>
          </w:p>
          <w:p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参加合唱团排练、演出、录音录像、培训及公益性活动等，自觉坚持基本功练习，圆满完成各项工作任务。</w:t>
            </w:r>
          </w:p>
          <w:p>
            <w:pPr>
              <w:autoSpaceDN w:val="0"/>
              <w:spacing w:line="360" w:lineRule="exact"/>
              <w:ind w:firstLine="562" w:firstLineChars="200"/>
              <w:jc w:val="left"/>
              <w:textAlignment w:val="center"/>
              <w:rPr>
                <w:rFonts w:hint="eastAsia" w:ascii="仿宋" w:hAnsi="仿宋" w:eastAsia="仿宋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000000"/>
                <w:sz w:val="28"/>
                <w:szCs w:val="28"/>
              </w:rPr>
              <w:t>任职条件：</w:t>
            </w:r>
          </w:p>
          <w:p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1.音乐表演、音乐学专业（美声方向）。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部门及岗位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生源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B0F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7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岗位职责及任职条件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人事处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行政人员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北京生源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 xml:space="preserve">大学本科及以上学历 </w:t>
            </w:r>
          </w:p>
        </w:tc>
        <w:tc>
          <w:tcPr>
            <w:tcW w:w="7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ind w:firstLine="562" w:firstLineChars="200"/>
              <w:jc w:val="left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000000"/>
                <w:sz w:val="28"/>
                <w:szCs w:val="28"/>
              </w:rPr>
              <w:t>岗位职责：</w:t>
            </w: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协助建立健全单位各项人事制度；负责演职人员考核、职称、工资福利、社会保险等人事工作；起草文字材料，以及完成领导交办其他工作任务。</w:t>
            </w:r>
          </w:p>
          <w:p>
            <w:pPr>
              <w:widowControl/>
              <w:autoSpaceDE w:val="0"/>
              <w:spacing w:line="400" w:lineRule="exact"/>
              <w:ind w:firstLine="562" w:firstLineChars="200"/>
              <w:jc w:val="left"/>
              <w:rPr>
                <w:rFonts w:hint="eastAsia" w:ascii="仿宋" w:hAnsi="仿宋" w:eastAsia="仿宋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000000"/>
                <w:sz w:val="28"/>
                <w:szCs w:val="28"/>
              </w:rPr>
              <w:t>任职条件：</w:t>
            </w:r>
          </w:p>
          <w:p>
            <w:pPr>
              <w:widowControl/>
              <w:autoSpaceDE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1.人力资源管理、劳动关系、企业管理、劳动与社会保障、公共事业管理、行政管理、社会保障、社会学</w:t>
            </w: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  <w:lang w:val="en-US" w:eastAsia="zh-CN"/>
              </w:rPr>
              <w:t>等相关</w:t>
            </w: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专业；</w:t>
            </w:r>
          </w:p>
          <w:p>
            <w:pPr>
              <w:widowControl/>
              <w:autoSpaceDE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2.具有一定的文字功底和良好的沟通协调能力，具备责任感和团队意识</w:t>
            </w: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等线"/>
                <w:color w:val="000000"/>
                <w:sz w:val="28"/>
                <w:szCs w:val="28"/>
              </w:rPr>
              <w:t>中共党员优先。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 w:ascii="仿宋" w:hAnsi="仿宋" w:eastAsia="仿宋"/>
          <w:color w:val="000000"/>
          <w:sz w:val="28"/>
          <w:szCs w:val="28"/>
        </w:rPr>
        <w:t>备注</w:t>
      </w:r>
      <w:r>
        <w:rPr>
          <w:rFonts w:ascii="仿宋" w:hAnsi="仿宋" w:eastAsia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</w:rPr>
        <w:t>专业参考目录为教育部《普通高等学校本科专业目录》和《授予博士、硕士学位和培养研究生的学科、专业目录》。</w:t>
      </w:r>
      <w:r>
        <w:rPr>
          <w:rFonts w:hint="eastAsia" w:ascii="仿宋" w:hAnsi="仿宋" w:eastAsia="仿宋"/>
          <w:color w:val="000000"/>
          <w:sz w:val="28"/>
          <w:szCs w:val="28"/>
          <w:shd w:val="clear"/>
          <w:lang w:val="en-US" w:eastAsia="zh-CN"/>
        </w:rPr>
        <w:t>对于以上专业（学科）目录中没有具体对应的自设学科（专业），考生在报名时需在备注栏中注明主要课程、研究方向和学习内容等情况，我们将根据职位专业需求进行审核。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B6EF8"/>
    <w:rsid w:val="00EE306F"/>
    <w:rsid w:val="05A459C6"/>
    <w:rsid w:val="20DE49F1"/>
    <w:rsid w:val="3D1B6EF8"/>
    <w:rsid w:val="4F736484"/>
    <w:rsid w:val="54116D5C"/>
    <w:rsid w:val="67BA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2020-03-06T07:31:00Z</dcterms:created>
  <dc:creator>NIU</dc:creator>
  <cp:lastModifiedBy>靖～露浓花瘦</cp:lastModifiedBy>
  <cp:lastPrinted>2020-03-05T12:00:31Z</cp:lastPrinted>
  <dcterms:modified xsi:type="dcterms:W3CDTF">2020-03-05T12:19:06Z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