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57" w:rsidRPr="00F65357" w:rsidRDefault="00F65357" w:rsidP="00F65357">
      <w:pPr>
        <w:widowControl/>
        <w:spacing w:after="300" w:line="480" w:lineRule="auto"/>
        <w:ind w:firstLineChars="0" w:firstLine="380"/>
        <w:jc w:val="center"/>
        <w:rPr>
          <w:rFonts w:ascii="微软雅黑" w:eastAsia="微软雅黑" w:hAnsi="微软雅黑" w:cs="宋体"/>
          <w:color w:val="333333"/>
          <w:kern w:val="0"/>
          <w:sz w:val="19"/>
          <w:szCs w:val="19"/>
        </w:rPr>
      </w:pPr>
      <w:r w:rsidRPr="00F65357">
        <w:rPr>
          <w:rFonts w:ascii="微软雅黑" w:eastAsia="微软雅黑" w:hAnsi="微软雅黑" w:cs="宋体" w:hint="eastAsia"/>
          <w:color w:val="333333"/>
          <w:kern w:val="0"/>
          <w:sz w:val="19"/>
          <w:szCs w:val="19"/>
        </w:rPr>
        <w:t>高端人才招聘计划（事业编）</w:t>
      </w:r>
    </w:p>
    <w:tbl>
      <w:tblPr>
        <w:tblStyle w:val="a"/>
        <w:tblW w:w="7200" w:type="dxa"/>
        <w:jc w:val="center"/>
        <w:tblCellMar>
          <w:left w:w="0" w:type="dxa"/>
          <w:right w:w="0" w:type="dxa"/>
        </w:tblCellMar>
        <w:tblLook w:val="04A0"/>
      </w:tblPr>
      <w:tblGrid>
        <w:gridCol w:w="1306"/>
        <w:gridCol w:w="1980"/>
        <w:gridCol w:w="3361"/>
        <w:gridCol w:w="553"/>
      </w:tblGrid>
      <w:tr w:rsidR="00F65357" w:rsidRPr="00F65357" w:rsidTr="00F65357">
        <w:trPr>
          <w:cantSplit/>
          <w:trHeight w:val="624"/>
          <w:tblHeader/>
          <w:jc w:val="center"/>
        </w:trPr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1375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2334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岗位要求</w:t>
            </w:r>
          </w:p>
        </w:tc>
        <w:tc>
          <w:tcPr>
            <w:tcW w:w="38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计划数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907" w:type="pct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</w:t>
            </w:r>
          </w:p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电气工程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正高，省级及以上人才计划获得者优先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357" w:rsidRPr="00F65357" w:rsidRDefault="00F65357" w:rsidP="00F6535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正高，省级及以上人才计划获得者优先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5357" w:rsidRPr="00F65357" w:rsidRDefault="00F65357" w:rsidP="00F6535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新能源科学与工程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从事新能源相关研究，正高，省级及以上人才计划获得者优先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90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</w:t>
            </w:r>
          </w:p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能源动力、机械工程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省部级人才，学科负责人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90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电子信息</w:t>
            </w:r>
          </w:p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人工智能相关领域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省级及以上人才计划获得者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90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商学院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经济、管理类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正高、省级及以上人才计划获得者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907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材料学院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材料学、材料加工工程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省部级人才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65357" w:rsidRPr="00F65357" w:rsidTr="00F65357">
        <w:trPr>
          <w:cantSplit/>
          <w:trHeight w:val="624"/>
          <w:jc w:val="center"/>
        </w:trPr>
        <w:tc>
          <w:tcPr>
            <w:tcW w:w="907" w:type="pc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</w:t>
            </w:r>
          </w:p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（中德学院）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智能制造、信息类</w:t>
            </w:r>
          </w:p>
        </w:tc>
        <w:tc>
          <w:tcPr>
            <w:tcW w:w="2334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有机械+信息或电气电子+信息学科交叉背景；教授、硕士生导师；具有省市级以上人才称号优先；具有海外学习背景优先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5357" w:rsidRPr="00F65357" w:rsidRDefault="00F65357" w:rsidP="00F65357">
            <w:pPr>
              <w:widowControl/>
              <w:spacing w:after="300" w:line="480" w:lineRule="auto"/>
              <w:ind w:firstLineChars="0" w:firstLine="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535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7C7F1D" w:rsidRPr="00F65357" w:rsidRDefault="007C7F1D" w:rsidP="00F65357">
      <w:pPr>
        <w:ind w:firstLine="420"/>
      </w:pPr>
    </w:p>
    <w:sectPr w:rsidR="007C7F1D" w:rsidRPr="00F65357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4473"/>
    <w:rsid w:val="006F4473"/>
    <w:rsid w:val="007A0D36"/>
    <w:rsid w:val="007C7F1D"/>
    <w:rsid w:val="00E17099"/>
    <w:rsid w:val="00F6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137305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5680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44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4541">
                  <w:marLeft w:val="-60"/>
                  <w:marRight w:val="-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8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129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2020-04-10T01:07:00Z</dcterms:created>
  <dcterms:modified xsi:type="dcterms:W3CDTF">2020-04-10T01:12:00Z</dcterms:modified>
</cp:coreProperties>
</file>