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1"/>
        <w:gridCol w:w="1888"/>
        <w:gridCol w:w="2902"/>
        <w:gridCol w:w="2226"/>
        <w:gridCol w:w="2803"/>
      </w:tblGrid>
      <w:tr w:rsidR="00AB5BDB" w:rsidRPr="00AB5BDB" w:rsidTr="00EF23D4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b/>
                <w:bCs/>
                <w:color w:val="222222"/>
                <w:sz w:val="21"/>
              </w:rPr>
              <w:t>人才层次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b/>
                <w:bCs/>
                <w:color w:val="222222"/>
                <w:sz w:val="21"/>
              </w:rPr>
              <w:t>薪酬（元）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b/>
                <w:bCs/>
                <w:color w:val="222222"/>
                <w:sz w:val="21"/>
              </w:rPr>
              <w:t>科研启动费（元）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b/>
                <w:bCs/>
                <w:color w:val="222222"/>
                <w:sz w:val="21"/>
              </w:rPr>
              <w:t>住房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b/>
                <w:bCs/>
                <w:color w:val="222222"/>
                <w:sz w:val="21"/>
              </w:rPr>
              <w:t>其他</w:t>
            </w:r>
          </w:p>
        </w:tc>
      </w:tr>
      <w:tr w:rsidR="00AB5BDB" w:rsidRPr="00AB5BDB" w:rsidTr="00EF23D4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首席教授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年薪80-100万，另加科研奖励。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自然科学（实验类300万，非实验类150万），根据需要提供学科平台建设经费。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安家费400万（税前）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配备团队、实验室，一事一议；职称聘为教授；协助解决配偶工作及义务教育阶段孩子入学事宜。</w:t>
            </w:r>
          </w:p>
        </w:tc>
      </w:tr>
      <w:tr w:rsidR="00AB5BDB" w:rsidRPr="00AB5BDB" w:rsidTr="00EF23D4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特聘一层次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年收入60万元，另加科研奖励。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科研启动经费自然科学（实验类200万，非实验类100万），根据需要提供学科平台建设经费。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安家费350万元（税前）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 配备团队、实验室，一事一议；经同行专家评议和学校研究，符合要求者聘为教授；协助解决配偶工作及义务教育阶段孩子入学事宜。</w:t>
            </w:r>
          </w:p>
        </w:tc>
      </w:tr>
      <w:tr w:rsidR="00AB5BDB" w:rsidRPr="00AB5BDB" w:rsidTr="00EF23D4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特聘二层次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年收入55万元，另加科研奖励。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科研启动经费自然科学：实验类100万，非实验类60万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安家费150万元（税前）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经同行专家评议和学校研究，符合要求者聘为教授；协助解决配偶工作及义务教育阶段孩子入学事宜。</w:t>
            </w:r>
          </w:p>
        </w:tc>
      </w:tr>
      <w:tr w:rsidR="00AB5BDB" w:rsidRPr="00AB5BDB" w:rsidTr="00EF23D4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特聘三层次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年收入50万元，另加科研奖励。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科研启动经费自然科学：实验类50万，非实验类30万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安家费80万元（税前）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经同行专家评议和学校研究，符合要求者聘为教授。</w:t>
            </w:r>
          </w:p>
        </w:tc>
      </w:tr>
      <w:tr w:rsidR="00AB5BDB" w:rsidRPr="00AB5BDB" w:rsidTr="00EF23D4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特聘四层次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年收入38万元另加科研奖励。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科研启动经费自然科学：实验类30万，非实验类20万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安家费50万元（税前）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经同行专家评议和学校研究，符合要求者聘为副教授。</w:t>
            </w:r>
          </w:p>
        </w:tc>
      </w:tr>
      <w:tr w:rsidR="00AB5BDB" w:rsidRPr="00AB5BDB" w:rsidTr="00EF23D4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特聘五层次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年收入33万元，加科研奖励。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科研启动经费自然科学：实验类15万，非实验类10万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安家费30万元（税前）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经同行专家评议和学校研究，符合要求者聘为副教授。</w:t>
            </w:r>
          </w:p>
        </w:tc>
      </w:tr>
      <w:tr w:rsidR="00AB5BDB" w:rsidRPr="00AB5BDB" w:rsidTr="00EF23D4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青年卓越人才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年收入25万元，另加科研奖励。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科研启动经费自然科学5万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安家费20万元（税前）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 </w:t>
            </w:r>
          </w:p>
        </w:tc>
      </w:tr>
      <w:tr w:rsidR="00AB5BDB" w:rsidRPr="00AB5BDB" w:rsidTr="00EF23D4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青年博士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国家政策性工资，另加科研奖励。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科研启动经费自然科学3万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学校提供安家费2000元/月*36个月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 </w:t>
            </w:r>
          </w:p>
        </w:tc>
      </w:tr>
      <w:tr w:rsidR="00AB5BDB" w:rsidRPr="00AB5BDB" w:rsidTr="00EF23D4">
        <w:trPr>
          <w:tblCellSpacing w:w="0" w:type="dxa"/>
          <w:jc w:val="center"/>
        </w:trPr>
        <w:tc>
          <w:tcPr>
            <w:tcW w:w="8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BDB" w:rsidRPr="00AB5BDB" w:rsidRDefault="00AB5BDB" w:rsidP="00EF23D4">
            <w:pPr>
              <w:adjustRightInd/>
              <w:snapToGrid/>
              <w:spacing w:after="0" w:line="360" w:lineRule="atLeast"/>
              <w:rPr>
                <w:rFonts w:ascii="宋体" w:eastAsia="宋体" w:hAnsi="宋体" w:cs="Arial"/>
                <w:color w:val="222222"/>
                <w:sz w:val="21"/>
                <w:szCs w:val="21"/>
              </w:rPr>
            </w:pPr>
            <w:r w:rsidRPr="00AB5BDB">
              <w:rPr>
                <w:rFonts w:ascii="宋体" w:eastAsia="宋体" w:hAnsi="宋体" w:cs="Arial" w:hint="eastAsia"/>
                <w:color w:val="222222"/>
                <w:sz w:val="21"/>
                <w:szCs w:val="21"/>
              </w:rPr>
              <w:t>引进人才还可按条件对应申报国家、青岛市、学校各类人才计划，具有国家级或省部级人才称号的引进人才，可申报青岛市引进高层次人才一次性30万—100万住房补贴，首次在青就业的青年博士均可享受青岛市1200元/月，累计发放36个月的住房补贴。 </w:t>
            </w:r>
          </w:p>
        </w:tc>
      </w:tr>
    </w:tbl>
    <w:p w:rsidR="004358AB" w:rsidRPr="00AB5BDB" w:rsidRDefault="004358AB" w:rsidP="00AB5BDB"/>
    <w:sectPr w:rsidR="004358AB" w:rsidRPr="00AB5BD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B5BDB"/>
    <w:rsid w:val="00117720"/>
    <w:rsid w:val="00323B43"/>
    <w:rsid w:val="003D37D8"/>
    <w:rsid w:val="004358AB"/>
    <w:rsid w:val="0064020C"/>
    <w:rsid w:val="008B7726"/>
    <w:rsid w:val="00AB5BD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AB5BDB"/>
    <w:rPr>
      <w:b/>
      <w:bCs/>
    </w:rPr>
  </w:style>
  <w:style w:type="paragraph" w:styleId="a5">
    <w:name w:val="Normal (Web)"/>
    <w:basedOn w:val="a"/>
    <w:uiPriority w:val="99"/>
    <w:unhideWhenUsed/>
    <w:rsid w:val="00AB5BD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2020-04-11T09:01:00Z</dcterms:created>
  <dcterms:modified xsi:type="dcterms:W3CDTF">2020-04-11T09:03:00Z</dcterms:modified>
</cp:coreProperties>
</file>