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广西壮族自治区药用植物园</w:t>
      </w:r>
    </w:p>
    <w:p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20年招聘编制外科技人员岗位信息表</w:t>
      </w:r>
    </w:p>
    <w:p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51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457"/>
        <w:gridCol w:w="709"/>
        <w:gridCol w:w="2976"/>
        <w:gridCol w:w="2694"/>
        <w:gridCol w:w="1417"/>
        <w:gridCol w:w="970"/>
        <w:gridCol w:w="3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45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岗位类别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  <w:tc>
          <w:tcPr>
            <w:tcW w:w="297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工作内容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学历、学位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3242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广西药用资源保护与遗传改良重点实验室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药用植物超低温保存库技术员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药用植物超低温保存及相关研究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植物学、分子生物学、生物技术、中药资源学等相关专业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广西药用资源保护与遗传改良重点实验室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药用植物4.0研究人员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中药质量标准制定、天然药物提取分离、药代动力学研究、药用植物抗冻基因、功能基因挖掘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代谢组学、仪器分析、药物分析、天然药物化学、药代学、生物学和药学等相关专业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发过SCI论文优先考虑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广西药用资源保护与遗传改良重点实验室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药用植物育种专业技术员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药用植物分子生物学、遗传学、栽培学相关研究，论文写作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植物生物学、植物学、分子生物学、作物遗传育种、作物栽培学、植物营养学等相关专业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0周岁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以下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以第一作者发表过1篇以上一级核心期刊论文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广西药用资源保护与遗传改良重点实验室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组织培养专业技术人员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从事与药用植物组织培养等生物技术有关的基础研究、技术开发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药学、中药等相关专业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硕士研究生及以上学历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广西药用资源保护与遗传改良重点实验室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药用植物引种驯化技术人员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从事药用植物引种、驯化、生态种植、野生抚育相关的研究和开发。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农学、植物学、植物生理学、作物栽培学、植物营养学等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能长期出差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八桂学者刘凤鸣团队药物研发技术人员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从事药物开发过程中的药物制剂工艺、药物质量分析研究</w:t>
            </w: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药学、药物制剂、药物分析等相关专业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970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35周岁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以下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经过一段时间的培训，能够熟练掌握药物开发过程中的药物制剂及其工艺、药物质量、药物稳定性、与原研药质量一致性评价、中试生产工艺等研究及相关申报资料的撰写。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245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八桂学者刘凤鸣团队临床研究协调员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从事糖尿病综合治疗临床研究的协调管理工作</w:t>
            </w:r>
          </w:p>
        </w:tc>
        <w:tc>
          <w:tcPr>
            <w:tcW w:w="269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医学、药学、生物学等相关专业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硕士研究生</w:t>
            </w:r>
          </w:p>
        </w:tc>
        <w:tc>
          <w:tcPr>
            <w:tcW w:w="970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35周岁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以下</w:t>
            </w:r>
          </w:p>
        </w:tc>
        <w:tc>
          <w:tcPr>
            <w:tcW w:w="3242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经过一段时间的培训，能够熟练掌握糖尿病综合治疗的相关理论、技能及质量控制等相关研究内容，善于与医护人员及病人沟通并解决研究过程中所遇到的问题，能够完成相关总结报告的撰写。</w:t>
            </w:r>
          </w:p>
        </w:tc>
      </w:tr>
    </w:tbl>
    <w:p>
      <w:pPr>
        <w:tabs>
          <w:tab w:val="left" w:pos="855"/>
        </w:tabs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588" w:right="1701" w:bottom="147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83"/>
    <w:rsid w:val="00021794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2E88"/>
    <w:rsid w:val="001075E1"/>
    <w:rsid w:val="00153DAE"/>
    <w:rsid w:val="00157A01"/>
    <w:rsid w:val="001770A3"/>
    <w:rsid w:val="001B3C2A"/>
    <w:rsid w:val="001E487B"/>
    <w:rsid w:val="002226F2"/>
    <w:rsid w:val="002426AA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818C1"/>
    <w:rsid w:val="00395710"/>
    <w:rsid w:val="003A6985"/>
    <w:rsid w:val="003D78DF"/>
    <w:rsid w:val="003F77CD"/>
    <w:rsid w:val="004055C8"/>
    <w:rsid w:val="004119F3"/>
    <w:rsid w:val="004278A9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56E0"/>
    <w:rsid w:val="004D73B4"/>
    <w:rsid w:val="004E58FC"/>
    <w:rsid w:val="004E5E31"/>
    <w:rsid w:val="004F4AF6"/>
    <w:rsid w:val="0050212C"/>
    <w:rsid w:val="00514480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5F033E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C7E20"/>
    <w:rsid w:val="006E26B4"/>
    <w:rsid w:val="006E7544"/>
    <w:rsid w:val="006F2D17"/>
    <w:rsid w:val="00721265"/>
    <w:rsid w:val="007447C8"/>
    <w:rsid w:val="00773178"/>
    <w:rsid w:val="0077374B"/>
    <w:rsid w:val="007765A6"/>
    <w:rsid w:val="0079270C"/>
    <w:rsid w:val="00792973"/>
    <w:rsid w:val="007B4091"/>
    <w:rsid w:val="007B6959"/>
    <w:rsid w:val="007C6D2C"/>
    <w:rsid w:val="007E6C99"/>
    <w:rsid w:val="007F3CE0"/>
    <w:rsid w:val="00807E6C"/>
    <w:rsid w:val="0083266B"/>
    <w:rsid w:val="008369D6"/>
    <w:rsid w:val="008454A9"/>
    <w:rsid w:val="00855B1C"/>
    <w:rsid w:val="00863C64"/>
    <w:rsid w:val="008654BE"/>
    <w:rsid w:val="00874133"/>
    <w:rsid w:val="008852C0"/>
    <w:rsid w:val="008939EB"/>
    <w:rsid w:val="008A0884"/>
    <w:rsid w:val="008A3F8E"/>
    <w:rsid w:val="008A544C"/>
    <w:rsid w:val="008D6FD1"/>
    <w:rsid w:val="008F7FD1"/>
    <w:rsid w:val="009146DA"/>
    <w:rsid w:val="0091562D"/>
    <w:rsid w:val="00927143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0ED1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C7000"/>
    <w:rsid w:val="00AD62A5"/>
    <w:rsid w:val="00AD7E84"/>
    <w:rsid w:val="00B46602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71CE7"/>
    <w:rsid w:val="00C85045"/>
    <w:rsid w:val="00CA7843"/>
    <w:rsid w:val="00CB2767"/>
    <w:rsid w:val="00CC177D"/>
    <w:rsid w:val="00CC2541"/>
    <w:rsid w:val="00CD0CA0"/>
    <w:rsid w:val="00CF2B27"/>
    <w:rsid w:val="00D263CA"/>
    <w:rsid w:val="00D30CEF"/>
    <w:rsid w:val="00D51744"/>
    <w:rsid w:val="00D56A4B"/>
    <w:rsid w:val="00D6229C"/>
    <w:rsid w:val="00D743B8"/>
    <w:rsid w:val="00D80072"/>
    <w:rsid w:val="00D956E3"/>
    <w:rsid w:val="00DB5544"/>
    <w:rsid w:val="00DC4F30"/>
    <w:rsid w:val="00DC514D"/>
    <w:rsid w:val="00DD279B"/>
    <w:rsid w:val="00DF3FD5"/>
    <w:rsid w:val="00E00209"/>
    <w:rsid w:val="00E04FBA"/>
    <w:rsid w:val="00E1448F"/>
    <w:rsid w:val="00E31238"/>
    <w:rsid w:val="00E503F9"/>
    <w:rsid w:val="00E55F20"/>
    <w:rsid w:val="00E709DB"/>
    <w:rsid w:val="00E907F1"/>
    <w:rsid w:val="00EB289E"/>
    <w:rsid w:val="00EC0C04"/>
    <w:rsid w:val="00EC6D17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A3309"/>
    <w:rsid w:val="00FB1B57"/>
    <w:rsid w:val="00FB4295"/>
    <w:rsid w:val="00FC028D"/>
    <w:rsid w:val="00FC537B"/>
    <w:rsid w:val="00FD718D"/>
    <w:rsid w:val="00FF13E9"/>
    <w:rsid w:val="70DE7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00D71-3537-4248-9490-903EA734A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373</Words>
  <Characters>2129</Characters>
  <Lines>17</Lines>
  <Paragraphs>4</Paragraphs>
  <TotalTime>10</TotalTime>
  <ScaleCrop>false</ScaleCrop>
  <LinksUpToDate>false</LinksUpToDate>
  <CharactersWithSpaces>2498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2020-04-08T03:53:00Z</dcterms:created>
  <dc:creator>黄恋清</dc:creator>
  <cp:lastModifiedBy>颜永达</cp:lastModifiedBy>
  <cp:lastPrinted>2020-03-24T00:23:00Z</cp:lastPrinted>
  <dcterms:modified xsi:type="dcterms:W3CDTF">2020-04-13T03:57:05Z</dcterms:modified>
  <dc:title>广西壮族自治区药用植物园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