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outlineLvl w:val="9"/>
        <w:rPr>
          <w:rFonts w:hint="eastAsia" w:ascii="华文仿宋" w:hAnsi="华文仿宋" w:eastAsia="华文仿宋" w:cs="华文仿宋"/>
          <w:b w:val="0"/>
          <w:bCs w:val="0"/>
          <w:kern w:val="2"/>
          <w:sz w:val="32"/>
          <w:szCs w:val="32"/>
          <w:lang w:val="en-US" w:eastAsia="zh-CN" w:bidi="ar-SA"/>
        </w:rPr>
      </w:pPr>
      <w:r>
        <w:rPr>
          <w:rFonts w:hint="eastAsia" w:ascii="华文仿宋" w:hAnsi="华文仿宋" w:eastAsia="华文仿宋" w:cs="华文仿宋"/>
          <w:b w:val="0"/>
          <w:bCs w:val="0"/>
          <w:kern w:val="2"/>
          <w:sz w:val="32"/>
          <w:szCs w:val="32"/>
          <w:lang w:val="en-US" w:eastAsia="zh-CN" w:bidi="ar-SA"/>
        </w:rPr>
        <w:t>附件：</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jc w:val="center"/>
        <w:textAlignment w:val="auto"/>
        <w:outlineLvl w:val="9"/>
        <w:rPr>
          <w:rFonts w:hint="eastAsia" w:asciiTheme="minorEastAsia" w:hAnsiTheme="minorEastAsia" w:eastAsiaTheme="minorEastAsia" w:cstheme="minorEastAsia"/>
          <w:b/>
          <w:bCs/>
          <w:kern w:val="2"/>
          <w:sz w:val="44"/>
          <w:szCs w:val="44"/>
          <w:lang w:val="en-US" w:eastAsia="zh-CN" w:bidi="ar-SA"/>
        </w:rPr>
      </w:pPr>
      <w:r>
        <w:rPr>
          <w:rFonts w:hint="eastAsia" w:asciiTheme="minorEastAsia" w:hAnsiTheme="minorEastAsia" w:eastAsiaTheme="minorEastAsia" w:cstheme="minorEastAsia"/>
          <w:b/>
          <w:bCs/>
          <w:sz w:val="44"/>
          <w:szCs w:val="44"/>
        </w:rPr>
        <w:t>全科</w:t>
      </w:r>
      <w:r>
        <w:rPr>
          <w:rFonts w:hint="eastAsia" w:asciiTheme="minorEastAsia" w:hAnsiTheme="minorEastAsia" w:eastAsiaTheme="minorEastAsia" w:cstheme="minorEastAsia"/>
          <w:b/>
          <w:bCs/>
          <w:sz w:val="44"/>
          <w:szCs w:val="44"/>
          <w:lang w:val="en-US" w:eastAsia="zh-CN"/>
        </w:rPr>
        <w:t>大</w:t>
      </w:r>
      <w:r>
        <w:rPr>
          <w:rFonts w:hint="eastAsia" w:asciiTheme="minorEastAsia" w:hAnsiTheme="minorEastAsia" w:eastAsiaTheme="minorEastAsia" w:cstheme="minorEastAsia"/>
          <w:b/>
          <w:bCs/>
          <w:sz w:val="44"/>
          <w:szCs w:val="44"/>
        </w:rPr>
        <w:t>网格</w:t>
      </w:r>
      <w:r>
        <w:rPr>
          <w:rFonts w:hint="eastAsia" w:asciiTheme="minorEastAsia" w:hAnsiTheme="minorEastAsia" w:eastAsiaTheme="minorEastAsia" w:cstheme="minorEastAsia"/>
          <w:b/>
          <w:bCs/>
          <w:sz w:val="44"/>
          <w:szCs w:val="44"/>
          <w:lang w:val="en-US" w:eastAsia="zh-CN"/>
        </w:rPr>
        <w:t>网格</w:t>
      </w:r>
      <w:r>
        <w:rPr>
          <w:rFonts w:hint="eastAsia" w:asciiTheme="minorEastAsia" w:hAnsiTheme="minorEastAsia" w:eastAsiaTheme="minorEastAsia" w:cstheme="minorEastAsia"/>
          <w:b/>
          <w:bCs/>
          <w:sz w:val="44"/>
          <w:szCs w:val="44"/>
        </w:rPr>
        <w:t>员</w:t>
      </w:r>
      <w:r>
        <w:rPr>
          <w:rFonts w:hint="eastAsia" w:asciiTheme="minorEastAsia" w:hAnsiTheme="minorEastAsia" w:eastAsiaTheme="minorEastAsia" w:cstheme="minorEastAsia"/>
          <w:b/>
          <w:bCs/>
          <w:kern w:val="2"/>
          <w:sz w:val="44"/>
          <w:szCs w:val="44"/>
          <w:lang w:val="en-US" w:eastAsia="zh-CN" w:bidi="ar-SA"/>
        </w:rPr>
        <w:t>工作职责</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jc w:val="center"/>
        <w:textAlignment w:val="auto"/>
        <w:outlineLvl w:val="9"/>
        <w:rPr>
          <w:rFonts w:hint="eastAsia" w:asciiTheme="minorEastAsia" w:hAnsiTheme="minorEastAsia" w:eastAsiaTheme="minorEastAsia" w:cstheme="minorEastAsia"/>
          <w:b/>
          <w:bCs/>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一、</w:t>
      </w:r>
      <w:r>
        <w:rPr>
          <w:rFonts w:hint="eastAsia" w:ascii="仿宋" w:hAnsi="仿宋" w:eastAsia="仿宋" w:cs="仿宋"/>
          <w:sz w:val="32"/>
          <w:szCs w:val="32"/>
        </w:rPr>
        <w:t>基础信息采集。按照《社会治安综合治理基础数据规范》</w:t>
      </w:r>
      <w:bookmarkStart w:id="0" w:name="_GoBack"/>
      <w:bookmarkEnd w:id="0"/>
      <w:r>
        <w:rPr>
          <w:rFonts w:hint="eastAsia" w:ascii="仿宋" w:hAnsi="仿宋" w:eastAsia="仿宋" w:cs="仿宋"/>
          <w:sz w:val="32"/>
          <w:szCs w:val="32"/>
        </w:rPr>
        <w:t>(GB/T31000-2015)要求，全面采集网格内人、地、物、事、组织等基本治安要素信息，录入综治信息系统并及时做好数据更新。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社情民意收集。通过网格员走访巡查及时了解社情民意，收集党员和群众诉求排查、梳理、处理各种不安定因素，并按照《社会治安综合治理基础数据规范》(GB/T31000-2015)要求，及时将相关情况录入综治信息系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协助做好安全隐患排查整治。配合相关职能部门对网格内社会治安、城市管理、生产安全、交通安全、铁路运营安全、自然资源、环境安全、消防安全、食品药品安全,以及传销、非法集资、劳动关系矛盾纠纷、邪教活动等隐患开展排查，对网格内流动人口和特殊人群服务管理、扫黄打非、预防青少年违法犯罪、反恐安全防范等方面政策法律法规执行情况进行检查，督促抓好问题整改，并按照《社会治安综合治理基础数据规范》(GB/T31000-2015)要求，及时将相关情况录入综治信息系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r>
        <w:rPr>
          <w:rFonts w:hint="eastAsia" w:ascii="仿宋" w:hAnsi="仿宋" w:eastAsia="仿宋" w:cs="仿宋"/>
          <w:sz w:val="32"/>
          <w:szCs w:val="32"/>
        </w:rPr>
        <w:t>参与协助矛盾纠纷排查化解。全面排查网格内各类矛盾纠纷，做到第一一时间排查到位，第一时间掌握实情上报，对疑难矛盾纠纷，积极配合有关调解组织和职能部门开展调处，对发现可能去市到省进京上访的，及时报告预警信息，并按照《社会治安综合治理基础数据规范》(GB/T31000-2015)要求，及时将相关情况录入综治信息系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w:t>
      </w:r>
      <w:r>
        <w:rPr>
          <w:rFonts w:hint="eastAsia" w:ascii="仿宋" w:hAnsi="仿宋" w:eastAsia="仿宋" w:cs="仿宋"/>
          <w:sz w:val="32"/>
          <w:szCs w:val="32"/>
        </w:rPr>
        <w:t>参与做好社会心理服务、疏导和危机干预。及时掌握网格内居民的心理健康状况，对矛盾突出、生活失意、心态平衡、行为失常人群及性格偏执人员加强人文关怀和跟踪帮扶，并协同有关部]依靠专业力量开展心理辅导、心理危机干预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六</w:t>
      </w:r>
      <w:r>
        <w:rPr>
          <w:rFonts w:hint="eastAsia" w:ascii="仿宋" w:hAnsi="仿宋" w:eastAsia="仿宋" w:cs="仿宋"/>
          <w:sz w:val="32"/>
          <w:szCs w:val="32"/>
          <w:lang w:eastAsia="zh-CN"/>
        </w:rPr>
        <w:t>、</w:t>
      </w:r>
      <w:r>
        <w:rPr>
          <w:rFonts w:hint="eastAsia" w:ascii="仿宋" w:hAnsi="仿宋" w:eastAsia="仿宋" w:cs="仿宋"/>
          <w:sz w:val="32"/>
          <w:szCs w:val="32"/>
        </w:rPr>
        <w:t>政策法律法规宣传。向居民宣传国家有关法律法规及村规民约，宣传普及安全防范知识，组织发动群众积极参与基层平安创建，引导群众自觉遵纪守法，倡导文明社会风尚。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七</w:t>
      </w:r>
      <w:r>
        <w:rPr>
          <w:rFonts w:hint="eastAsia" w:ascii="仿宋" w:hAnsi="仿宋" w:eastAsia="仿宋" w:cs="仿宋"/>
          <w:sz w:val="32"/>
          <w:szCs w:val="32"/>
          <w:lang w:eastAsia="zh-CN"/>
        </w:rPr>
        <w:t>、</w:t>
      </w:r>
      <w:r>
        <w:rPr>
          <w:rFonts w:hint="eastAsia" w:ascii="仿宋" w:hAnsi="仿宋" w:eastAsia="仿宋" w:cs="仿宋"/>
          <w:sz w:val="32"/>
          <w:szCs w:val="32"/>
        </w:rPr>
        <w:t>公共服务代办。结合实际，协同县政务服务中心以及乡镇街道党群服务中心欢街民服务中心城乡社区综合服务中心站、退役军人服务中心(站)等政务服务平台，在劳动就业、社会保险、社会救助、社会福利、计划生育、退役军人事务、党建工作等方面，为网格内的居民提供高效便捷的综合服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八</w:t>
      </w:r>
      <w:r>
        <w:rPr>
          <w:rFonts w:hint="eastAsia" w:ascii="仿宋" w:hAnsi="仿宋" w:eastAsia="仿宋" w:cs="仿宋"/>
          <w:sz w:val="32"/>
          <w:szCs w:val="32"/>
          <w:lang w:eastAsia="zh-CN"/>
        </w:rPr>
        <w:t>、</w:t>
      </w:r>
      <w:r>
        <w:rPr>
          <w:rFonts w:hint="eastAsia" w:ascii="仿宋" w:hAnsi="仿宋" w:eastAsia="仿宋" w:cs="仿宋"/>
          <w:sz w:val="32"/>
          <w:szCs w:val="32"/>
        </w:rPr>
        <w:t>党委、政府或者上级网格化服务管理中心交办的其他事项。党员网格员协助网格党组织做好党建工作，对群众诉求、问题隐患矛盾纠纷等，网格员能够协调解决的及时协调解决，办理结果及难以处理的事项及时上报网格所属社区党组织和乡镇(街道)网格化服务管理中心。</w:t>
      </w:r>
    </w:p>
    <w:p>
      <w:pPr>
        <w:keepNext w:val="0"/>
        <w:keepLines w:val="0"/>
        <w:pageBreakBefore w:val="0"/>
        <w:kinsoku/>
        <w:wordWrap/>
        <w:overflowPunct/>
        <w:topLinePunct w:val="0"/>
        <w:autoSpaceDE/>
        <w:autoSpaceDN/>
        <w:bidi w:val="0"/>
        <w:adjustRightInd/>
        <w:snapToGrid/>
        <w:spacing w:line="240" w:lineRule="auto"/>
        <w:outlineLvl w:val="9"/>
      </w:pP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jc w:val="center"/>
        <w:textAlignment w:val="auto"/>
        <w:outlineLvl w:val="9"/>
        <w:rPr>
          <w:rFonts w:hint="eastAsia" w:asciiTheme="minorEastAsia" w:hAnsiTheme="minorEastAsia" w:eastAsiaTheme="minorEastAsia" w:cstheme="minorEastAsia"/>
          <w:b/>
          <w:bCs/>
          <w:kern w:val="2"/>
          <w:sz w:val="44"/>
          <w:szCs w:val="44"/>
          <w:lang w:val="en-US" w:eastAsia="zh-CN" w:bidi="ar-SA"/>
        </w:rPr>
      </w:pPr>
    </w:p>
    <w:p>
      <w:pPr>
        <w:keepNext w:val="0"/>
        <w:keepLines w:val="0"/>
        <w:pageBreakBefore w:val="0"/>
        <w:kinsoku/>
        <w:wordWrap/>
        <w:overflowPunct/>
        <w:topLinePunct w:val="0"/>
        <w:autoSpaceDE/>
        <w:autoSpaceDN/>
        <w:bidi w:val="0"/>
        <w:adjustRightInd/>
        <w:snapToGrid/>
        <w:spacing w:line="240" w:lineRule="auto"/>
        <w:ind w:left="0" w:leftChars="0" w:firstLine="640" w:firstLineChars="200"/>
        <w:jc w:val="left"/>
        <w:textAlignment w:val="auto"/>
        <w:outlineLvl w:val="9"/>
        <w:rPr>
          <w:rFonts w:hint="default" w:ascii="仿宋" w:hAnsi="仿宋" w:eastAsia="仿宋" w:cs="仿宋"/>
          <w:sz w:val="32"/>
          <w:szCs w:val="32"/>
          <w:lang w:val="en-US" w:eastAsia="zh-CN"/>
        </w:rPr>
      </w:pPr>
    </w:p>
    <w:p/>
    <w:sectPr>
      <w:footerReference r:id="rId3" w:type="default"/>
      <w:pgSz w:w="11906" w:h="16838"/>
      <w:pgMar w:top="1440" w:right="1474" w:bottom="1134" w:left="1587" w:header="851" w:footer="73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华文仿宋">
    <w:panose1 w:val="02010600040101010101"/>
    <w:charset w:val="86"/>
    <w:family w:val="auto"/>
    <w:pitch w:val="default"/>
    <w:sig w:usb0="00000287" w:usb1="080F0000" w:usb2="00000000" w:usb3="00000000" w:csb0="0004009F" w:csb1="DFD7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  \* MERGEFORMAT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1</w:t>
                          </w:r>
                          <w:r>
                            <w:rPr>
                              <w:rFonts w:hint="eastAsia" w:ascii="仿宋" w:hAnsi="仿宋" w:eastAsia="仿宋" w:cs="仿宋"/>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  \* MERGEFORMAT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1</w:t>
                    </w:r>
                    <w:r>
                      <w:rPr>
                        <w:rFonts w:hint="eastAsia" w:ascii="仿宋" w:hAnsi="仿宋" w:eastAsia="仿宋" w:cs="仿宋"/>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627174"/>
    <w:rsid w:val="0FA9282C"/>
    <w:rsid w:val="35627174"/>
    <w:rsid w:val="51061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unhideWhenUsed/>
    <w:qFormat/>
    <w:uiPriority w:val="99"/>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2020-04-15T01:01:00Z</dcterms:created>
  <dc:creator>王泽辰妈妈1里是机会咯考i5</dc:creator>
  <cp:lastModifiedBy>王泽辰妈妈1里是机会咯考i5</cp:lastModifiedBy>
  <dcterms:modified xsi:type="dcterms:W3CDTF">2020-04-15T01:28:39Z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