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882"/>
        <w:gridCol w:w="566"/>
        <w:gridCol w:w="426"/>
        <w:gridCol w:w="992"/>
        <w:gridCol w:w="214"/>
        <w:gridCol w:w="921"/>
        <w:gridCol w:w="224"/>
        <w:gridCol w:w="1338"/>
        <w:gridCol w:w="344"/>
        <w:gridCol w:w="1622"/>
        <w:gridCol w:w="4548"/>
        <w:gridCol w:w="718"/>
        <w:gridCol w:w="571"/>
      </w:tblGrid>
      <w:tr w:rsidR="00545EDB" w:rsidRPr="00545EDB" w:rsidTr="00D2299E">
        <w:trPr>
          <w:trHeight w:val="205"/>
        </w:trPr>
        <w:tc>
          <w:tcPr>
            <w:tcW w:w="1999" w:type="dxa"/>
            <w:gridSpan w:val="3"/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45EDB">
              <w:rPr>
                <w:rFonts w:ascii="Times New Roman" w:eastAsia="方正黑体_GBK" w:hAnsi="Times New Roman" w:cs="Times New Roman"/>
                <w:color w:val="000000"/>
                <w:kern w:val="0"/>
                <w:sz w:val="32"/>
                <w:szCs w:val="32"/>
              </w:rPr>
              <w:t>附件</w:t>
            </w:r>
            <w:r w:rsidRPr="00545EDB">
              <w:rPr>
                <w:rFonts w:ascii="Times New Roman" w:eastAsia="方正黑体_GBK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32" w:type="dxa"/>
            <w:gridSpan w:val="3"/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145" w:type="dxa"/>
            <w:gridSpan w:val="2"/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966" w:type="dxa"/>
            <w:gridSpan w:val="2"/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4548" w:type="dxa"/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545EDB" w:rsidRPr="00545EDB" w:rsidTr="00D2299E">
        <w:trPr>
          <w:trHeight w:val="579"/>
        </w:trPr>
        <w:tc>
          <w:tcPr>
            <w:tcW w:w="13917" w:type="dxa"/>
            <w:gridSpan w:val="14"/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Times New Roman" w:eastAsia="方正小标宋简体" w:hAnsi="Times New Roman" w:cs="Times New Roman"/>
                <w:color w:val="000000"/>
                <w:sz w:val="36"/>
                <w:szCs w:val="36"/>
              </w:rPr>
            </w:pPr>
            <w:r w:rsidRPr="00545EDB">
              <w:rPr>
                <w:rFonts w:ascii="Times New Roman" w:eastAsia="方正小标宋_GBK" w:hAnsi="Times New Roman" w:cs="Times New Roman"/>
                <w:bCs/>
                <w:sz w:val="44"/>
                <w:szCs w:val="44"/>
              </w:rPr>
              <w:t>广安金土地集团</w:t>
            </w:r>
            <w:r w:rsidRPr="00545EDB">
              <w:rPr>
                <w:rFonts w:ascii="Times New Roman" w:eastAsia="方正小标宋_GBK" w:hAnsi="Times New Roman" w:cs="Times New Roman" w:hint="eastAsia"/>
                <w:bCs/>
                <w:sz w:val="44"/>
                <w:szCs w:val="44"/>
              </w:rPr>
              <w:t>招聘</w:t>
            </w:r>
            <w:r w:rsidRPr="00545EDB"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4"/>
                <w:szCs w:val="44"/>
              </w:rPr>
              <w:t>人员一览表</w:t>
            </w:r>
          </w:p>
        </w:tc>
      </w:tr>
      <w:tr w:rsidR="00545EDB" w:rsidRPr="00545EDB" w:rsidTr="00D2299E">
        <w:trPr>
          <w:trHeight w:val="208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</w:rPr>
            </w:pPr>
            <w:r w:rsidRPr="00545EDB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</w:rPr>
            </w:pPr>
            <w:r w:rsidRPr="00545EDB">
              <w:rPr>
                <w:rFonts w:ascii="Times New Roman" w:eastAsia="黑体" w:hAnsi="Times New Roman" w:cs="Times New Roman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</w:rPr>
            </w:pPr>
            <w:r w:rsidRPr="00545EDB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</w:rPr>
            </w:pPr>
            <w:r w:rsidRPr="00545EDB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</w:rPr>
            </w:pPr>
            <w:r w:rsidRPr="00545EDB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</w:rPr>
            </w:pPr>
            <w:r w:rsidRPr="00545EDB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6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</w:rPr>
            </w:pPr>
            <w:r w:rsidRPr="00545EDB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基本条件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</w:rPr>
            </w:pPr>
            <w:r w:rsidRPr="00545EDB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备注</w:t>
            </w:r>
          </w:p>
        </w:tc>
      </w:tr>
      <w:tr w:rsidR="00545EDB" w:rsidRPr="00545EDB" w:rsidTr="00D2299E">
        <w:trPr>
          <w:trHeight w:val="53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行政管理部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负责人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本科及以上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文学类、管理类等专业</w:t>
            </w:r>
          </w:p>
        </w:tc>
        <w:tc>
          <w:tcPr>
            <w:tcW w:w="6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45岁以下，具有较强的决策辅助能力、材料写作能力、综合协调能力，有机关事业单位工作经历2年以上或大中型企业办公室工作经历1年以上；担任机关事业单位负责人或大中型企业办公室负责人1年以上者，专业、学历、年龄不限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45EDB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薪酬体系，特别优秀薪酬面议</w:t>
            </w:r>
          </w:p>
        </w:tc>
      </w:tr>
      <w:tr w:rsidR="00545EDB" w:rsidRPr="00545EDB" w:rsidTr="00D2299E">
        <w:trPr>
          <w:trHeight w:val="40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行政管理部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综合文秘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本科及以上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文学类、管理类等专业</w:t>
            </w:r>
          </w:p>
        </w:tc>
        <w:tc>
          <w:tcPr>
            <w:tcW w:w="6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40岁以下，具有较强的文字材料写作能力；有机关事业单位办公室工作经历2年以上或大中型企业办公室工作经历1年以上者，学历可放宽至大专，专业不限</w:t>
            </w: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545EDB" w:rsidRPr="00545EDB" w:rsidTr="00D2299E">
        <w:trPr>
          <w:trHeight w:val="40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人力资源部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负责人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本科及以上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人力资源管理相关专业</w:t>
            </w:r>
          </w:p>
        </w:tc>
        <w:tc>
          <w:tcPr>
            <w:tcW w:w="6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45岁以下，有较强的公文写作及综合协调能力，熟悉人事管理工作并具有3年以上相关工作经历；有3年以上机关事业单位办公室工作经历或2年以上大中型国有企业人力资源部负责人工作经历者，学历可放宽至大专，专业可不限</w:t>
            </w: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545EDB" w:rsidRPr="00545EDB" w:rsidTr="00D2299E">
        <w:trPr>
          <w:trHeight w:val="40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人力资源部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薪酬专员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本科及以上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不限</w:t>
            </w:r>
          </w:p>
        </w:tc>
        <w:tc>
          <w:tcPr>
            <w:tcW w:w="6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35岁以下，有较强的书面写作、沟通组织能力，熟练操作office办公软件，2年以上行政单位政工人事工作经历或1年以上大中型国有企业人力资源工作经历</w:t>
            </w: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545EDB" w:rsidRPr="00545EDB" w:rsidTr="00D2299E">
        <w:trPr>
          <w:trHeight w:val="53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战略投资部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/>
                <w:color w:val="000000"/>
                <w:szCs w:val="21"/>
              </w:rPr>
              <w:t>融资高级主管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/>
                <w:color w:val="000000"/>
                <w:szCs w:val="21"/>
              </w:rPr>
              <w:t>本科及以上</w:t>
            </w:r>
          </w:p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/>
                <w:color w:val="000000"/>
                <w:szCs w:val="21"/>
              </w:rPr>
              <w:t>（全日制）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/>
                <w:color w:val="000000"/>
                <w:szCs w:val="21"/>
              </w:rPr>
              <w:t>金融经济、财务等相关专业</w:t>
            </w:r>
          </w:p>
        </w:tc>
        <w:tc>
          <w:tcPr>
            <w:tcW w:w="6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35岁以下，</w:t>
            </w:r>
            <w:r w:rsidRPr="00545EDB">
              <w:rPr>
                <w:rFonts w:ascii="宋体" w:eastAsia="宋体" w:hAnsi="宋体" w:cs="宋体"/>
                <w:color w:val="000000"/>
                <w:szCs w:val="21"/>
              </w:rPr>
              <w:t>3年以上相关工作经历。有企业信用评级、企业债</w:t>
            </w: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或公司债发行等</w:t>
            </w:r>
            <w:r w:rsidRPr="00545EDB">
              <w:rPr>
                <w:rFonts w:ascii="宋体" w:eastAsia="宋体" w:hAnsi="宋体" w:cs="宋体"/>
                <w:color w:val="000000"/>
                <w:szCs w:val="21"/>
              </w:rPr>
              <w:t>工作经验者优先；熟悉国家的相关法律法规、熟悉银行等金融机构的具体规章制度以及操作流程；具有较好的沟通协调能力</w:t>
            </w: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；</w:t>
            </w:r>
            <w:r w:rsidRPr="00545EDB">
              <w:rPr>
                <w:rFonts w:ascii="宋体" w:eastAsia="宋体" w:hAnsi="宋体" w:cs="宋体"/>
                <w:color w:val="000000"/>
                <w:szCs w:val="21"/>
              </w:rPr>
              <w:t>具有良好的文字表达能力。</w:t>
            </w: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545EDB" w:rsidRPr="00545EDB" w:rsidTr="00D2299E">
        <w:trPr>
          <w:trHeight w:val="28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战略投资部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/>
                <w:color w:val="000000"/>
                <w:szCs w:val="21"/>
              </w:rPr>
              <w:t>投资</w:t>
            </w: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管理</w:t>
            </w:r>
            <w:r w:rsidRPr="00545EDB">
              <w:rPr>
                <w:rFonts w:ascii="宋体" w:eastAsia="宋体" w:hAnsi="宋体" w:cs="宋体"/>
                <w:color w:val="000000"/>
                <w:szCs w:val="21"/>
              </w:rPr>
              <w:t>专员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/>
                <w:color w:val="000000"/>
                <w:szCs w:val="21"/>
              </w:rPr>
              <w:t>本科及以上</w:t>
            </w:r>
          </w:p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/>
                <w:color w:val="000000"/>
                <w:szCs w:val="21"/>
              </w:rPr>
              <w:t>（全日制）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/>
                <w:color w:val="000000"/>
                <w:szCs w:val="21"/>
              </w:rPr>
              <w:t>金融经济、财务等相关专业</w:t>
            </w:r>
          </w:p>
        </w:tc>
        <w:tc>
          <w:tcPr>
            <w:tcW w:w="6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35岁以下，</w:t>
            </w:r>
            <w:r w:rsidRPr="00545EDB">
              <w:rPr>
                <w:rFonts w:ascii="宋体" w:eastAsia="宋体" w:hAnsi="宋体" w:cs="宋体"/>
                <w:color w:val="000000"/>
                <w:szCs w:val="21"/>
              </w:rPr>
              <w:t>具备相关投资、</w:t>
            </w: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财务</w:t>
            </w:r>
            <w:r w:rsidRPr="00545EDB">
              <w:rPr>
                <w:rFonts w:ascii="宋体" w:eastAsia="宋体" w:hAnsi="宋体" w:cs="宋体"/>
                <w:color w:val="000000"/>
                <w:szCs w:val="21"/>
              </w:rPr>
              <w:t>、合同管理等相关知识；具备</w:t>
            </w: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较好</w:t>
            </w:r>
            <w:r w:rsidRPr="00545EDB">
              <w:rPr>
                <w:rFonts w:ascii="宋体" w:eastAsia="宋体" w:hAnsi="宋体" w:cs="宋体"/>
                <w:color w:val="000000"/>
                <w:szCs w:val="21"/>
              </w:rPr>
              <w:t>的沟通</w:t>
            </w: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协调</w:t>
            </w:r>
            <w:r w:rsidRPr="00545EDB">
              <w:rPr>
                <w:rFonts w:ascii="宋体" w:eastAsia="宋体" w:hAnsi="宋体" w:cs="宋体"/>
                <w:color w:val="000000"/>
                <w:szCs w:val="21"/>
              </w:rPr>
              <w:t>能力</w:t>
            </w: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；</w:t>
            </w:r>
            <w:r w:rsidRPr="00545EDB">
              <w:rPr>
                <w:rFonts w:ascii="宋体" w:eastAsia="宋体" w:hAnsi="宋体" w:cs="宋体"/>
                <w:color w:val="000000"/>
                <w:szCs w:val="21"/>
              </w:rPr>
              <w:t>具有良好的文字表达能力。</w:t>
            </w: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545EDB" w:rsidRPr="00545EDB" w:rsidTr="00D2299E">
        <w:trPr>
          <w:trHeight w:val="40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审计法</w:t>
            </w:r>
            <w:proofErr w:type="gramStart"/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务</w:t>
            </w:r>
            <w:proofErr w:type="gramEnd"/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部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项目管理员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/>
                <w:color w:val="000000"/>
                <w:szCs w:val="21"/>
              </w:rPr>
              <w:t>本科及以上</w:t>
            </w:r>
          </w:p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/>
                <w:color w:val="000000"/>
                <w:szCs w:val="21"/>
              </w:rPr>
              <w:t>（全日制</w:t>
            </w: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）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工程管理、工程造价等相关专业</w:t>
            </w:r>
          </w:p>
        </w:tc>
        <w:tc>
          <w:tcPr>
            <w:tcW w:w="6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35岁以下，3年以上工作经验，有工程管理工作经验者优先；诚实稳重，具有较强的公文写作能力和良好的沟通协调能力；特别优秀者可适当放宽条件。</w:t>
            </w: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545EDB" w:rsidRPr="00545EDB" w:rsidTr="00D2299E">
        <w:trPr>
          <w:trHeight w:val="40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财务部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会计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本科及以上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财务相关专业</w:t>
            </w:r>
          </w:p>
        </w:tc>
        <w:tc>
          <w:tcPr>
            <w:tcW w:w="6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35岁以下，3年以上财务工作经历，初级会计以上职称，具有较强公文写作能力和良好沟通协调能力；熟悉账务处理和税务处理，熟练应用财务软件及办公软件，具有建筑行业财务工作经验者优先。</w:t>
            </w: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545EDB" w:rsidRPr="00545EDB" w:rsidTr="00D2299E">
        <w:trPr>
          <w:trHeight w:val="64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金卓公司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财务总监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本科及以上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财务管理、会计、税务、经济学等相关专业</w:t>
            </w:r>
          </w:p>
        </w:tc>
        <w:tc>
          <w:tcPr>
            <w:tcW w:w="6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45岁以下，具有6年以上财会工作经验，具有担任单位财务部门负责人2年以上工作经历，有会计师以上专业技术职称，有丰富的财务管理、会计核算、成本控制、税收管理知识及工作经验，沟通协调能力强，有注册会计师，税务、管理会计中级以上专业职称的优先。</w:t>
            </w: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545EDB" w:rsidRPr="00545EDB" w:rsidTr="00D2299E">
        <w:trPr>
          <w:trHeight w:val="27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lastRenderedPageBreak/>
              <w:t>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文员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本科及以上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汉语言文学、新闻类、法律、土地资源管理、地籍类或建筑管理相关专业</w:t>
            </w:r>
          </w:p>
        </w:tc>
        <w:tc>
          <w:tcPr>
            <w:tcW w:w="6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年龄在45以下，有较强的文字写作能力，良好的语言表达及沟通能力，吃苦耐劳；能熟练操作</w:t>
            </w:r>
            <w:proofErr w:type="spellStart"/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wps</w:t>
            </w:r>
            <w:proofErr w:type="spellEnd"/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、office等办公软件；有企事业单位办公室或相关工作岗位工作经历3年以上。特别优秀的人才可以适当放宽专业等要求</w:t>
            </w: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545EDB" w:rsidRPr="00545EDB" w:rsidTr="00D2299E">
        <w:trPr>
          <w:trHeight w:val="66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11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金鼎公司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设计造价人员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大专及以上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土地管理、农业水利、土木工程、工程造价等相关专业</w:t>
            </w:r>
          </w:p>
        </w:tc>
        <w:tc>
          <w:tcPr>
            <w:tcW w:w="6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45岁以下，专业基础知识扎实，熟练掌握Office、</w:t>
            </w:r>
            <w:proofErr w:type="spellStart"/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Autocad</w:t>
            </w:r>
            <w:proofErr w:type="spellEnd"/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、Photoshop、</w:t>
            </w:r>
            <w:proofErr w:type="spellStart"/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MapGis</w:t>
            </w:r>
            <w:proofErr w:type="spellEnd"/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、CAD等相关设计软件；有较强的文字编写能力，能胜任项目方案编制以及各类工程设计图件制作等。具有2年以上工作经验，具有土地整理、农业综合开发整治、土地复垦、规划调整编制、数据库建设及预算编制等业务能力；具有与规划设计相关技术职称人员优先。</w:t>
            </w: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545EDB" w:rsidRPr="00545EDB" w:rsidTr="00D2299E">
        <w:trPr>
          <w:trHeight w:val="28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12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金</w:t>
            </w:r>
            <w:proofErr w:type="gramStart"/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纬公司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市场部专员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大专及以上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市场营销相关专业</w:t>
            </w:r>
          </w:p>
        </w:tc>
        <w:tc>
          <w:tcPr>
            <w:tcW w:w="6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40岁以下，2年以上相关岗位工作经历，熟悉测绘基础知识，具有一定市场营销经历，有驾照能熟练驾驶小型汽车。</w:t>
            </w: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545EDB" w:rsidRPr="00545EDB" w:rsidTr="00D2299E">
        <w:trPr>
          <w:trHeight w:val="4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金</w:t>
            </w:r>
            <w:proofErr w:type="gramStart"/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纬公司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勘测部</w:t>
            </w:r>
            <w:proofErr w:type="gramEnd"/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技术员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大专及以上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不限</w:t>
            </w:r>
          </w:p>
        </w:tc>
        <w:tc>
          <w:tcPr>
            <w:tcW w:w="6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熟悉常用测绘仪器设备和图形处理软件，测绘类专业需1年以上相关岗位工作经验，非测绘类专业需3年以上相关岗位工作经验，能熟练驾驶小型汽车，具有从业资格证书。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45EDB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劳务派遣</w:t>
            </w:r>
          </w:p>
        </w:tc>
      </w:tr>
      <w:tr w:rsidR="00545EDB" w:rsidRPr="00545EDB" w:rsidTr="00D2299E">
        <w:trPr>
          <w:trHeight w:val="4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14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金固公司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综合文秘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本科及以上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中文或文秘类专业</w:t>
            </w:r>
          </w:p>
        </w:tc>
        <w:tc>
          <w:tcPr>
            <w:tcW w:w="6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45EDB">
              <w:rPr>
                <w:rFonts w:ascii="宋体" w:eastAsia="宋体" w:hAnsi="宋体" w:cs="宋体" w:hint="eastAsia"/>
                <w:color w:val="000000"/>
                <w:szCs w:val="21"/>
              </w:rPr>
              <w:t>1年以上相关岗位工作经验，具有一定的公文写作基础知识和综合管理能力</w:t>
            </w: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DB" w:rsidRPr="00545EDB" w:rsidRDefault="00545EDB" w:rsidP="00545EDB">
            <w:pPr>
              <w:widowControl/>
              <w:spacing w:line="22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</w:tbl>
    <w:p w:rsidR="00BE44B4" w:rsidRPr="00545EDB" w:rsidRDefault="00BE44B4">
      <w:bookmarkStart w:id="0" w:name="_GoBack"/>
      <w:bookmarkEnd w:id="0"/>
    </w:p>
    <w:sectPr w:rsidR="00BE44B4" w:rsidRPr="00545EDB" w:rsidSect="00545E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EDB"/>
    <w:rsid w:val="00545EDB"/>
    <w:rsid w:val="00BE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1545</Characters>
  <Application>Microsoft Office Word</Application>
  <DocSecurity>0</DocSecurity>
  <Lines>12</Lines>
  <Paragraphs>3</Paragraphs>
  <ScaleCrop>false</ScaleCrop>
  <Company>微软中国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2020-04-15T02:37:00Z</dcterms:created>
  <dcterms:modified xsi:type="dcterms:W3CDTF">2020-04-15T02:38:00Z</dcterms:modified>
</cp:coreProperties>
</file>