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39" w:rsidRPr="00530932" w:rsidRDefault="00AE4839" w:rsidP="00517FB1">
      <w:pPr>
        <w:jc w:val="center"/>
        <w:rPr>
          <w:rFonts w:ascii="黑体" w:eastAsia="黑体" w:hAnsi="Calibri"/>
          <w:b/>
          <w:color w:val="000000" w:themeColor="text1"/>
          <w:sz w:val="28"/>
        </w:rPr>
      </w:pPr>
      <w:r w:rsidRPr="00530932">
        <w:rPr>
          <w:rFonts w:ascii="黑体" w:eastAsia="黑体" w:hint="eastAsia"/>
          <w:color w:val="000000" w:themeColor="text1"/>
          <w:sz w:val="28"/>
        </w:rPr>
        <w:t>附表</w:t>
      </w:r>
      <w:r w:rsidR="00CA0B3E" w:rsidRPr="00530932">
        <w:rPr>
          <w:rFonts w:ascii="黑体" w:eastAsia="黑体" w:hint="eastAsia"/>
          <w:color w:val="000000" w:themeColor="text1"/>
          <w:sz w:val="28"/>
        </w:rPr>
        <w:t>1</w:t>
      </w:r>
      <w:r w:rsidRPr="00530932">
        <w:rPr>
          <w:rFonts w:ascii="黑体" w:eastAsia="黑体" w:hint="eastAsia"/>
          <w:color w:val="000000" w:themeColor="text1"/>
          <w:sz w:val="28"/>
        </w:rPr>
        <w:t>：</w:t>
      </w:r>
      <w:r w:rsidR="00705B09" w:rsidRPr="00530932">
        <w:rPr>
          <w:rFonts w:ascii="黑体" w:eastAsia="黑体" w:hint="eastAsia"/>
          <w:color w:val="000000" w:themeColor="text1"/>
          <w:sz w:val="28"/>
        </w:rPr>
        <w:t>长江科学院</w:t>
      </w:r>
      <w:r w:rsidR="00705B09" w:rsidRPr="00530932">
        <w:rPr>
          <w:rFonts w:ascii="黑体" w:eastAsia="黑体"/>
          <w:color w:val="000000" w:themeColor="text1"/>
          <w:sz w:val="28"/>
        </w:rPr>
        <w:t>20</w:t>
      </w:r>
      <w:r w:rsidR="008A6DFE">
        <w:rPr>
          <w:rFonts w:ascii="黑体" w:eastAsia="黑体" w:hint="eastAsia"/>
          <w:color w:val="000000" w:themeColor="text1"/>
          <w:sz w:val="28"/>
        </w:rPr>
        <w:t>20</w:t>
      </w:r>
      <w:bookmarkStart w:id="0" w:name="_GoBack"/>
      <w:bookmarkEnd w:id="0"/>
      <w:r w:rsidR="00705B09" w:rsidRPr="00530932">
        <w:rPr>
          <w:rFonts w:ascii="黑体" w:eastAsia="黑体"/>
          <w:color w:val="000000" w:themeColor="text1"/>
          <w:sz w:val="28"/>
        </w:rPr>
        <w:t>年度新职工招聘（第二批）岗位一览表</w:t>
      </w:r>
      <w:r w:rsidR="00CA0B3E" w:rsidRPr="00530932">
        <w:rPr>
          <w:rFonts w:ascii="黑体" w:eastAsia="黑体" w:hint="eastAsia"/>
          <w:color w:val="000000" w:themeColor="text1"/>
          <w:sz w:val="28"/>
        </w:rPr>
        <w:t>---博士岗位</w:t>
      </w:r>
    </w:p>
    <w:tbl>
      <w:tblPr>
        <w:tblW w:w="14254" w:type="dxa"/>
        <w:jc w:val="center"/>
        <w:tblCellMar>
          <w:left w:w="11" w:type="dxa"/>
          <w:right w:w="11" w:type="dxa"/>
        </w:tblCellMar>
        <w:tblLook w:val="04A0" w:firstRow="1" w:lastRow="0" w:firstColumn="1" w:lastColumn="0" w:noHBand="0" w:noVBand="1"/>
      </w:tblPr>
      <w:tblGrid>
        <w:gridCol w:w="600"/>
        <w:gridCol w:w="1249"/>
        <w:gridCol w:w="1985"/>
        <w:gridCol w:w="6666"/>
        <w:gridCol w:w="492"/>
        <w:gridCol w:w="1986"/>
        <w:gridCol w:w="426"/>
        <w:gridCol w:w="425"/>
        <w:gridCol w:w="425"/>
      </w:tblGrid>
      <w:tr w:rsidR="00530932" w:rsidRPr="00530932" w:rsidTr="00615D0E">
        <w:trPr>
          <w:trHeight w:val="595"/>
          <w:tblHeader/>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序号</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岗位名称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岗位描述</w:t>
            </w:r>
          </w:p>
        </w:tc>
        <w:tc>
          <w:tcPr>
            <w:tcW w:w="6666"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岗位要求</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招聘人数</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专业</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学历要求</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30242B" w:rsidP="009908A0">
            <w:pPr>
              <w:widowControl/>
              <w:jc w:val="center"/>
              <w:rPr>
                <w:rFonts w:ascii="Times New Roman" w:hAnsi="Times New Roman"/>
                <w:color w:val="000000" w:themeColor="text1"/>
                <w:sz w:val="18"/>
                <w:szCs w:val="18"/>
              </w:rPr>
            </w:pPr>
            <w:r>
              <w:rPr>
                <w:rFonts w:ascii="Times New Roman" w:hint="eastAsia"/>
                <w:color w:val="000000" w:themeColor="text1"/>
                <w:sz w:val="18"/>
                <w:szCs w:val="18"/>
              </w:rPr>
              <w:t>考试</w:t>
            </w:r>
            <w:r w:rsidR="005C2FFB" w:rsidRPr="00530932">
              <w:rPr>
                <w:rFonts w:ascii="Times New Roman"/>
                <w:color w:val="000000" w:themeColor="text1"/>
                <w:sz w:val="18"/>
                <w:szCs w:val="18"/>
              </w:rPr>
              <w:t>方式</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C2FFB" w:rsidRPr="00530932" w:rsidRDefault="005C2FFB" w:rsidP="009908A0">
            <w:pPr>
              <w:widowControl/>
              <w:jc w:val="center"/>
              <w:rPr>
                <w:rFonts w:ascii="Times New Roman" w:hAnsi="Times New Roman"/>
                <w:color w:val="000000" w:themeColor="text1"/>
                <w:sz w:val="18"/>
                <w:szCs w:val="18"/>
              </w:rPr>
            </w:pPr>
            <w:r w:rsidRPr="00530932">
              <w:rPr>
                <w:rFonts w:ascii="Times New Roman"/>
                <w:color w:val="000000" w:themeColor="text1"/>
                <w:sz w:val="18"/>
                <w:szCs w:val="18"/>
              </w:rPr>
              <w:t>岗位类别</w:t>
            </w:r>
          </w:p>
        </w:tc>
      </w:tr>
      <w:tr w:rsidR="0030242B" w:rsidRPr="00530932" w:rsidTr="00A0055A">
        <w:trPr>
          <w:trHeight w:val="151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5</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河道演变与整治岗位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主要从事江湖演变、平原河道整治及河工模型试验等研究工作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要求：1）具有扎实的河流泥沙动力学等专业知识；2）具有作为骨干参与国家自然科学基金项目和相关重点技术攻关项目的经历；3）熟练掌握河工模型建立和试验等相关技术和方法；4）熟练掌握AutoCAD、</w:t>
            </w:r>
            <w:proofErr w:type="spellStart"/>
            <w:r w:rsidRPr="00A816C7">
              <w:rPr>
                <w:rFonts w:ascii="仿宋_GB2312" w:eastAsia="仿宋_GB2312"/>
                <w:szCs w:val="21"/>
              </w:rPr>
              <w:t>Tecplot</w:t>
            </w:r>
            <w:proofErr w:type="spellEnd"/>
            <w:r w:rsidRPr="00A816C7">
              <w:rPr>
                <w:rFonts w:ascii="仿宋_GB2312" w:eastAsia="仿宋_GB2312"/>
                <w:szCs w:val="21"/>
              </w:rPr>
              <w:t>以及地理信息等专业软件；5）已发表过SCI期刊论文者优先（第1作者或者第2作者且导师为第1作者）；6）具有出国留学经历者优先。</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水力学及河流动力学等相关专业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9908A0">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9908A0">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9908A0">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615D0E">
        <w:trPr>
          <w:trHeight w:val="1002"/>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13</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水-沙-环境模拟岗位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主要从事水-沙-污染物耦合输移计算</w:t>
            </w:r>
            <w:proofErr w:type="gramStart"/>
            <w:r w:rsidRPr="00A816C7">
              <w:rPr>
                <w:rFonts w:ascii="仿宋_GB2312" w:eastAsia="仿宋_GB2312"/>
                <w:szCs w:val="21"/>
              </w:rPr>
              <w:t>础</w:t>
            </w:r>
            <w:proofErr w:type="gramEnd"/>
            <w:r w:rsidRPr="00A816C7">
              <w:rPr>
                <w:rFonts w:ascii="仿宋_GB2312" w:eastAsia="仿宋_GB2312"/>
                <w:szCs w:val="21"/>
              </w:rPr>
              <w:t>研究工作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hint="eastAsia"/>
                <w:szCs w:val="21"/>
              </w:rPr>
              <w:t>要求：</w:t>
            </w:r>
            <w:r w:rsidRPr="00A816C7">
              <w:rPr>
                <w:rFonts w:ascii="仿宋_GB2312" w:eastAsia="仿宋_GB2312"/>
                <w:szCs w:val="21"/>
              </w:rPr>
              <w:t>1）熟悉水利工程调度运行，具有</w:t>
            </w:r>
            <w:r w:rsidRPr="00A816C7">
              <w:rPr>
                <w:rFonts w:ascii="仿宋_GB2312" w:eastAsia="仿宋_GB2312" w:hint="eastAsia"/>
                <w:szCs w:val="21"/>
              </w:rPr>
              <w:t>较强的水环境模型开发与计算能力；2）</w:t>
            </w:r>
            <w:r>
              <w:rPr>
                <w:rFonts w:ascii="仿宋_GB2312" w:eastAsia="仿宋_GB2312" w:hint="eastAsia"/>
                <w:szCs w:val="21"/>
              </w:rPr>
              <w:t>具备</w:t>
            </w:r>
            <w:r w:rsidRPr="00A816C7">
              <w:rPr>
                <w:rFonts w:ascii="仿宋_GB2312" w:eastAsia="仿宋_GB2312" w:hint="eastAsia"/>
                <w:szCs w:val="21"/>
              </w:rPr>
              <w:t>水文水动力与泥沙模拟</w:t>
            </w:r>
            <w:r w:rsidRPr="00A816C7">
              <w:rPr>
                <w:rFonts w:ascii="仿宋_GB2312" w:eastAsia="仿宋_GB2312"/>
                <w:szCs w:val="21"/>
              </w:rPr>
              <w:t>研究基础；</w:t>
            </w:r>
            <w:r w:rsidRPr="00A816C7">
              <w:rPr>
                <w:rFonts w:ascii="仿宋_GB2312" w:eastAsia="仿宋_GB2312" w:hint="eastAsia"/>
                <w:szCs w:val="21"/>
              </w:rPr>
              <w:t>3</w:t>
            </w:r>
            <w:r w:rsidRPr="00A816C7">
              <w:rPr>
                <w:rFonts w:ascii="仿宋_GB2312" w:eastAsia="仿宋_GB2312"/>
                <w:szCs w:val="21"/>
              </w:rPr>
              <w:t>）承担过泥沙</w:t>
            </w:r>
            <w:r w:rsidRPr="00A816C7">
              <w:rPr>
                <w:rFonts w:ascii="仿宋_GB2312" w:eastAsia="仿宋_GB2312" w:hint="eastAsia"/>
                <w:szCs w:val="21"/>
              </w:rPr>
              <w:t>环境模拟</w:t>
            </w:r>
            <w:r w:rsidRPr="00A816C7">
              <w:rPr>
                <w:rFonts w:ascii="仿宋_GB2312" w:eastAsia="仿宋_GB2312"/>
                <w:szCs w:val="21"/>
              </w:rPr>
              <w:t>等国家级或省部级科研项目；</w:t>
            </w:r>
            <w:r w:rsidRPr="00A816C7">
              <w:rPr>
                <w:rFonts w:ascii="仿宋_GB2312" w:eastAsia="仿宋_GB2312" w:hint="eastAsia"/>
                <w:szCs w:val="21"/>
              </w:rPr>
              <w:t xml:space="preserve"> 4</w:t>
            </w:r>
            <w:r w:rsidRPr="00A816C7">
              <w:rPr>
                <w:rFonts w:ascii="仿宋_GB2312" w:eastAsia="仿宋_GB2312"/>
                <w:szCs w:val="21"/>
              </w:rPr>
              <w:t>）</w:t>
            </w:r>
            <w:r>
              <w:rPr>
                <w:rFonts w:ascii="仿宋_GB2312" w:eastAsia="仿宋_GB2312" w:hint="eastAsia"/>
                <w:szCs w:val="21"/>
              </w:rPr>
              <w:t>作为</w:t>
            </w:r>
            <w:r w:rsidRPr="00A816C7">
              <w:rPr>
                <w:rFonts w:ascii="仿宋_GB2312" w:eastAsia="仿宋_GB2312"/>
                <w:szCs w:val="21"/>
              </w:rPr>
              <w:t>第</w:t>
            </w:r>
            <w:r w:rsidRPr="00A816C7">
              <w:rPr>
                <w:rFonts w:ascii="仿宋_GB2312" w:eastAsia="仿宋_GB2312" w:hint="eastAsia"/>
                <w:szCs w:val="21"/>
              </w:rPr>
              <w:t>1</w:t>
            </w:r>
            <w:r w:rsidRPr="00A816C7">
              <w:rPr>
                <w:rFonts w:ascii="仿宋_GB2312" w:eastAsia="仿宋_GB2312"/>
                <w:szCs w:val="21"/>
              </w:rPr>
              <w:t>作者发表过</w:t>
            </w:r>
            <w:r w:rsidRPr="00A816C7">
              <w:rPr>
                <w:rFonts w:ascii="仿宋_GB2312" w:eastAsia="仿宋_GB2312" w:hint="eastAsia"/>
                <w:szCs w:val="21"/>
              </w:rPr>
              <w:t>流域水环境</w:t>
            </w:r>
            <w:r w:rsidRPr="00A816C7">
              <w:rPr>
                <w:rFonts w:ascii="仿宋_GB2312" w:eastAsia="仿宋_GB2312"/>
                <w:szCs w:val="21"/>
              </w:rPr>
              <w:t>模拟相关SCI论文2篇</w:t>
            </w:r>
            <w:r w:rsidRPr="00A816C7">
              <w:rPr>
                <w:rFonts w:ascii="仿宋_GB2312" w:eastAsia="仿宋_GB2312" w:hint="eastAsia"/>
                <w:szCs w:val="21"/>
              </w:rPr>
              <w:t>及</w:t>
            </w:r>
            <w:r w:rsidRPr="00A816C7">
              <w:rPr>
                <w:rFonts w:ascii="仿宋_GB2312" w:eastAsia="仿宋_GB2312"/>
                <w:szCs w:val="21"/>
              </w:rPr>
              <w:t>以上。</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水力学及河流动力学、环境科学、环境工程等相关专业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51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17</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地理信息系统研究与开发岗位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主要从事地理信息系统二次开发、智慧水利信息平台开发、水利信息化、手机</w:t>
            </w:r>
            <w:proofErr w:type="gramStart"/>
            <w:r w:rsidRPr="00A816C7">
              <w:rPr>
                <w:rFonts w:ascii="仿宋_GB2312" w:eastAsia="仿宋_GB2312"/>
                <w:szCs w:val="21"/>
              </w:rPr>
              <w:t>端开发</w:t>
            </w:r>
            <w:proofErr w:type="gramEnd"/>
            <w:r w:rsidRPr="00A816C7">
              <w:rPr>
                <w:rFonts w:ascii="仿宋_GB2312" w:eastAsia="仿宋_GB2312"/>
                <w:szCs w:val="21"/>
              </w:rPr>
              <w:t>等数据处理、系统开发、培训和技术支持等工作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w:t>
            </w:r>
            <w:r w:rsidRPr="00A816C7">
              <w:rPr>
                <w:rFonts w:ascii="仿宋_GB2312" w:eastAsia="仿宋_GB2312" w:hint="eastAsia"/>
                <w:szCs w:val="21"/>
              </w:rPr>
              <w:t xml:space="preserve"> 1）</w:t>
            </w:r>
            <w:r w:rsidRPr="00A816C7">
              <w:rPr>
                <w:rFonts w:ascii="仿宋_GB2312" w:eastAsia="仿宋_GB2312"/>
                <w:szCs w:val="21"/>
              </w:rPr>
              <w:t>精通地理信息系统，熟悉</w:t>
            </w:r>
            <w:r w:rsidRPr="00A816C7">
              <w:rPr>
                <w:rFonts w:ascii="仿宋_GB2312" w:eastAsia="仿宋_GB2312" w:hint="eastAsia"/>
                <w:szCs w:val="21"/>
              </w:rPr>
              <w:t>JAVA</w:t>
            </w:r>
            <w:r w:rsidRPr="00A816C7">
              <w:rPr>
                <w:rFonts w:ascii="仿宋_GB2312" w:eastAsia="仿宋_GB2312"/>
                <w:szCs w:val="21"/>
              </w:rPr>
              <w:t>、C#、.Net编程，熟悉</w:t>
            </w:r>
            <w:r w:rsidRPr="00A816C7">
              <w:rPr>
                <w:rFonts w:ascii="仿宋_GB2312" w:eastAsia="仿宋_GB2312" w:hint="eastAsia"/>
                <w:szCs w:val="21"/>
              </w:rPr>
              <w:t>Oracle/</w:t>
            </w:r>
            <w:proofErr w:type="spellStart"/>
            <w:r w:rsidRPr="00A816C7">
              <w:rPr>
                <w:rFonts w:ascii="仿宋_GB2312" w:eastAsia="仿宋_GB2312"/>
                <w:szCs w:val="21"/>
              </w:rPr>
              <w:t>Sql</w:t>
            </w:r>
            <w:proofErr w:type="spellEnd"/>
            <w:r w:rsidRPr="00A816C7">
              <w:rPr>
                <w:rFonts w:ascii="仿宋_GB2312" w:eastAsia="仿宋_GB2312"/>
                <w:szCs w:val="21"/>
              </w:rPr>
              <w:t xml:space="preserve"> Server/My </w:t>
            </w:r>
            <w:proofErr w:type="spellStart"/>
            <w:r w:rsidRPr="00A816C7">
              <w:rPr>
                <w:rFonts w:ascii="仿宋_GB2312" w:eastAsia="仿宋_GB2312"/>
                <w:szCs w:val="21"/>
              </w:rPr>
              <w:t>Sql</w:t>
            </w:r>
            <w:proofErr w:type="spellEnd"/>
            <w:r w:rsidRPr="00A816C7">
              <w:rPr>
                <w:rFonts w:ascii="仿宋_GB2312" w:eastAsia="仿宋_GB2312"/>
                <w:szCs w:val="21"/>
              </w:rPr>
              <w:t>/Access等常用数据库</w:t>
            </w:r>
            <w:r w:rsidRPr="00A816C7">
              <w:rPr>
                <w:rFonts w:ascii="仿宋_GB2312" w:eastAsia="仿宋_GB2312" w:hint="eastAsia"/>
                <w:szCs w:val="21"/>
              </w:rPr>
              <w:t>；2）具备独立开发B/S结构信息系统和数据库管理系统设计操作能力；3）有移动</w:t>
            </w:r>
            <w:proofErr w:type="gramStart"/>
            <w:r w:rsidRPr="00A816C7">
              <w:rPr>
                <w:rFonts w:ascii="仿宋_GB2312" w:eastAsia="仿宋_GB2312" w:hint="eastAsia"/>
                <w:szCs w:val="21"/>
              </w:rPr>
              <w:t>端开发</w:t>
            </w:r>
            <w:proofErr w:type="gramEnd"/>
            <w:r w:rsidRPr="00A816C7">
              <w:rPr>
                <w:rFonts w:ascii="仿宋_GB2312" w:eastAsia="仿宋_GB2312" w:hint="eastAsia"/>
                <w:szCs w:val="21"/>
              </w:rPr>
              <w:t>工作经验者及较好的科研能力和科研成果者优先。</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地图学与地理信息系统、地图制图学与地理信息工程、计算机应用技术等相关专业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18</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水工结构安全分析与评价岗位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主要从事水工结构运行期安全分析与评价相关领域的应用基础研究工作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要求：1）具有良好的水利水电工程专业基础背景及创新意识；2）从事</w:t>
            </w:r>
            <w:r w:rsidRPr="00A816C7">
              <w:rPr>
                <w:rFonts w:ascii="仿宋_GB2312" w:eastAsia="仿宋_GB2312" w:hint="eastAsia"/>
                <w:szCs w:val="21"/>
              </w:rPr>
              <w:t>过</w:t>
            </w:r>
            <w:r w:rsidRPr="00A816C7">
              <w:rPr>
                <w:rFonts w:ascii="仿宋_GB2312" w:eastAsia="仿宋_GB2312"/>
                <w:szCs w:val="21"/>
              </w:rPr>
              <w:t>各类水工建筑物运行期的安全分析与评价等方面的应用基础研究工作；3）具有较强的中英文书面表达能力；4）有国家重点研发计划、国家自然科学基金等项目申请及SCI论文写作发表经历的优先。</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水工结构工程、水利水电工程等相关专业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lastRenderedPageBreak/>
              <w:t>19</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节水灌溉理论与技术研究岗位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主要从事现代化灌区构建理论与指标体系研究、高效节水灌溉理论与技术研究工作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要求：1）熟悉节水灌溉技术、现代化灌区构建理论与技术；2）承担或参加过节水灌溉现场试验、农业面源污染调控、高效节水灌溉技术研究与推广等方面的科研工作；3）博士期间发表过SCI论文（第</w:t>
            </w:r>
            <w:r w:rsidRPr="00A816C7">
              <w:rPr>
                <w:rFonts w:ascii="仿宋_GB2312" w:eastAsia="仿宋_GB2312" w:hint="eastAsia"/>
                <w:szCs w:val="21"/>
              </w:rPr>
              <w:t>1</w:t>
            </w:r>
            <w:r w:rsidRPr="00A816C7">
              <w:rPr>
                <w:rFonts w:ascii="仿宋_GB2312" w:eastAsia="仿宋_GB2312"/>
                <w:szCs w:val="21"/>
              </w:rPr>
              <w:t>作者）。</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hint="eastAsia"/>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农业水土工程、农业水利工程、水文学及水资源、水利水电工程、环境工程等相关专业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20</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水力学研究岗位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主要从事水利水电工程消能防冲、施工导截流、高速水流等水工水力学领域的研究以及水工程对环境和生态影响研究等工作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1）具有水工建筑物、水力学及河流动力学、流体力学、水利工程基础理论、计算水力学、环境水力学、生态水力学等方面基础知识；2）参与过国家重点研发计划、国家自然科学基金项目或从事过具体工程水力学模型试验，有较强的三维数值模拟分析能力与水力学模型试验的相关研究经历；3）熟悉水动力、水环境、水生态数学模型及相关专业软件者优先。</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hint="eastAsia"/>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水利水电工程、水利工程、水力学及河流动力学、 港口海岸及近海工程、水工结构工程等相关专业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896B5D" w:rsidRDefault="0030242B" w:rsidP="00F2441E">
            <w:pPr>
              <w:jc w:val="center"/>
              <w:rPr>
                <w:rFonts w:ascii="仿宋_GB2312" w:eastAsia="仿宋_GB2312"/>
                <w:szCs w:val="21"/>
              </w:rPr>
            </w:pPr>
            <w:r w:rsidRPr="00896B5D">
              <w:rPr>
                <w:rFonts w:ascii="仿宋_GB2312" w:eastAsia="仿宋_GB2312"/>
                <w:szCs w:val="21"/>
              </w:rPr>
              <w:t>23</w:t>
            </w:r>
          </w:p>
        </w:tc>
        <w:tc>
          <w:tcPr>
            <w:tcW w:w="1249" w:type="dxa"/>
            <w:tcBorders>
              <w:top w:val="nil"/>
              <w:left w:val="nil"/>
              <w:bottom w:val="single" w:sz="4" w:space="0" w:color="auto"/>
              <w:right w:val="single" w:sz="4" w:space="0" w:color="auto"/>
            </w:tcBorders>
            <w:shd w:val="clear" w:color="auto" w:fill="auto"/>
            <w:vAlign w:val="center"/>
          </w:tcPr>
          <w:p w:rsidR="0030242B" w:rsidRPr="00896B5D" w:rsidRDefault="0030242B" w:rsidP="00F2441E">
            <w:pPr>
              <w:rPr>
                <w:rFonts w:ascii="仿宋_GB2312" w:eastAsia="仿宋_GB2312"/>
                <w:szCs w:val="21"/>
              </w:rPr>
            </w:pPr>
            <w:r w:rsidRPr="00896B5D">
              <w:rPr>
                <w:rFonts w:ascii="仿宋_GB2312" w:eastAsia="仿宋_GB2312"/>
                <w:szCs w:val="21"/>
              </w:rPr>
              <w:t>水利水电工程高性能混凝土制备及耐久性提升关键技术开发岗位</w:t>
            </w:r>
          </w:p>
        </w:tc>
        <w:tc>
          <w:tcPr>
            <w:tcW w:w="1985" w:type="dxa"/>
            <w:tcBorders>
              <w:top w:val="nil"/>
              <w:left w:val="nil"/>
              <w:bottom w:val="single" w:sz="4" w:space="0" w:color="auto"/>
              <w:right w:val="single" w:sz="4" w:space="0" w:color="auto"/>
            </w:tcBorders>
            <w:shd w:val="clear" w:color="auto" w:fill="auto"/>
            <w:vAlign w:val="center"/>
          </w:tcPr>
          <w:p w:rsidR="0030242B" w:rsidRPr="00896B5D" w:rsidRDefault="0030242B" w:rsidP="00F2441E">
            <w:pPr>
              <w:rPr>
                <w:rFonts w:ascii="仿宋_GB2312" w:eastAsia="仿宋_GB2312"/>
                <w:szCs w:val="21"/>
              </w:rPr>
            </w:pPr>
            <w:r w:rsidRPr="00896B5D">
              <w:rPr>
                <w:rFonts w:ascii="仿宋_GB2312" w:eastAsia="仿宋_GB2312"/>
                <w:szCs w:val="21"/>
              </w:rPr>
              <w:t>主要从事水利水电工程高性能混凝土制备、耐久性提升、寿命评估、结构失效与修复技术工作</w:t>
            </w:r>
          </w:p>
        </w:tc>
        <w:tc>
          <w:tcPr>
            <w:tcW w:w="6666" w:type="dxa"/>
            <w:tcBorders>
              <w:top w:val="nil"/>
              <w:left w:val="nil"/>
              <w:bottom w:val="single" w:sz="4" w:space="0" w:color="auto"/>
              <w:right w:val="single" w:sz="4" w:space="0" w:color="auto"/>
            </w:tcBorders>
            <w:shd w:val="clear" w:color="auto" w:fill="auto"/>
            <w:vAlign w:val="center"/>
          </w:tcPr>
          <w:p w:rsidR="0030242B" w:rsidRPr="00896B5D" w:rsidRDefault="0030242B" w:rsidP="00F2441E">
            <w:pPr>
              <w:rPr>
                <w:rFonts w:ascii="仿宋_GB2312" w:eastAsia="仿宋_GB2312"/>
                <w:szCs w:val="21"/>
              </w:rPr>
            </w:pPr>
            <w:r w:rsidRPr="00896B5D">
              <w:rPr>
                <w:rFonts w:ascii="仿宋_GB2312" w:eastAsia="仿宋_GB2312"/>
                <w:szCs w:val="21"/>
              </w:rPr>
              <w:t>要求：1）具有较强的专业水平，有良好的无机非金属材料学、水工建筑材料或土木工程材料、复合材料与工程等专业背景；2）有较强的研发能力，有从事水利水电工程高性能混凝土制备、耐久性提升、寿命评估、结构失效与修复等领域技术或材料开发经历；3）具有较强的创新能力，具备申请和承担各类国家科研项目能力；4）具有良好的写作能力和英语水平，能独立撰写高质量英语学术论文，发表</w:t>
            </w:r>
            <w:r w:rsidRPr="00896B5D">
              <w:rPr>
                <w:rFonts w:ascii="仿宋_GB2312" w:eastAsia="仿宋_GB2312" w:hint="eastAsia"/>
                <w:szCs w:val="21"/>
              </w:rPr>
              <w:t>过</w:t>
            </w:r>
            <w:r w:rsidRPr="00896B5D">
              <w:rPr>
                <w:rFonts w:ascii="仿宋_GB2312" w:eastAsia="仿宋_GB2312"/>
                <w:szCs w:val="21"/>
              </w:rPr>
              <w:t>1篇</w:t>
            </w:r>
            <w:r w:rsidRPr="00896B5D">
              <w:rPr>
                <w:rFonts w:ascii="仿宋_GB2312" w:eastAsia="仿宋_GB2312" w:hint="eastAsia"/>
                <w:szCs w:val="21"/>
              </w:rPr>
              <w:t>及</w:t>
            </w:r>
            <w:r w:rsidRPr="00896B5D">
              <w:rPr>
                <w:rFonts w:ascii="仿宋_GB2312" w:eastAsia="仿宋_GB2312"/>
                <w:szCs w:val="21"/>
              </w:rPr>
              <w:t>以上SCI论文</w:t>
            </w:r>
            <w:r w:rsidRPr="00896B5D">
              <w:rPr>
                <w:rFonts w:ascii="仿宋_GB2312" w:eastAsia="仿宋_GB2312" w:hint="eastAsia"/>
                <w:szCs w:val="21"/>
              </w:rPr>
              <w:t>者优先</w:t>
            </w:r>
            <w:r w:rsidRPr="00896B5D">
              <w:rPr>
                <w:rFonts w:ascii="仿宋_GB2312" w:eastAsia="仿宋_GB2312"/>
                <w:szCs w:val="21"/>
              </w:rPr>
              <w:t>。</w:t>
            </w:r>
          </w:p>
        </w:tc>
        <w:tc>
          <w:tcPr>
            <w:tcW w:w="492" w:type="dxa"/>
            <w:tcBorders>
              <w:top w:val="nil"/>
              <w:left w:val="nil"/>
              <w:bottom w:val="single" w:sz="4" w:space="0" w:color="auto"/>
              <w:right w:val="single" w:sz="4" w:space="0" w:color="auto"/>
            </w:tcBorders>
            <w:shd w:val="clear" w:color="auto" w:fill="auto"/>
            <w:vAlign w:val="center"/>
          </w:tcPr>
          <w:p w:rsidR="0030242B" w:rsidRPr="00896B5D" w:rsidRDefault="0030242B" w:rsidP="00F2441E">
            <w:pPr>
              <w:jc w:val="center"/>
              <w:rPr>
                <w:rFonts w:ascii="仿宋_GB2312" w:eastAsia="仿宋_GB2312"/>
                <w:szCs w:val="21"/>
              </w:rPr>
            </w:pPr>
            <w:r w:rsidRPr="00896B5D">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896B5D" w:rsidRDefault="0030242B" w:rsidP="00F2441E">
            <w:pPr>
              <w:rPr>
                <w:rFonts w:ascii="仿宋_GB2312" w:eastAsia="仿宋_GB2312"/>
                <w:szCs w:val="21"/>
              </w:rPr>
            </w:pPr>
            <w:r w:rsidRPr="00896B5D">
              <w:rPr>
                <w:rFonts w:ascii="仿宋_GB2312" w:eastAsia="仿宋_GB2312"/>
                <w:szCs w:val="21"/>
              </w:rPr>
              <w:t>水工结构工程、水利水电工程、材料科学与工程等相关专业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24</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工程岩体力学特性与安全评价岗位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主要从事水库蓄水后岸坡变形稳定与大坝安全鉴定工作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hint="eastAsia"/>
                <w:szCs w:val="21"/>
              </w:rPr>
              <w:t>要求：</w:t>
            </w:r>
            <w:r w:rsidRPr="00A816C7">
              <w:rPr>
                <w:rFonts w:ascii="仿宋_GB2312" w:eastAsia="仿宋_GB2312"/>
                <w:szCs w:val="21"/>
              </w:rPr>
              <w:t>1</w:t>
            </w:r>
            <w:r w:rsidRPr="00A816C7">
              <w:rPr>
                <w:rFonts w:ascii="仿宋_GB2312" w:eastAsia="仿宋_GB2312" w:hint="eastAsia"/>
                <w:szCs w:val="21"/>
              </w:rPr>
              <w:t>）本科专业为岩土工程、水文地质、水工结构工程等相关专业；</w:t>
            </w:r>
            <w:r w:rsidRPr="00A816C7">
              <w:rPr>
                <w:rFonts w:ascii="仿宋_GB2312" w:eastAsia="仿宋_GB2312"/>
                <w:szCs w:val="21"/>
              </w:rPr>
              <w:t>2</w:t>
            </w:r>
            <w:r w:rsidRPr="00A816C7">
              <w:rPr>
                <w:rFonts w:ascii="仿宋_GB2312" w:eastAsia="仿宋_GB2312" w:hint="eastAsia"/>
                <w:szCs w:val="21"/>
              </w:rPr>
              <w:t>）具有较强的专业水平和创新能力，熟练掌握岩土工程数值分析软件，具有从事岩体渗流及水力耦合相关研究经历者优先；</w:t>
            </w:r>
            <w:r w:rsidRPr="00A816C7">
              <w:rPr>
                <w:rFonts w:ascii="仿宋_GB2312" w:eastAsia="仿宋_GB2312"/>
                <w:szCs w:val="21"/>
              </w:rPr>
              <w:t>3</w:t>
            </w:r>
            <w:r w:rsidRPr="00A816C7">
              <w:rPr>
                <w:rFonts w:ascii="仿宋_GB2312" w:eastAsia="仿宋_GB2312" w:hint="eastAsia"/>
                <w:szCs w:val="21"/>
              </w:rPr>
              <w:t>）在行业知名期刊上以第一作者身份发表过SCI论文或不少于2篇EI收录论文；4）具备扎实的理论功底和较强的文字写作能力。</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水工结构工程、岩土工程、水利水电工程等相关专业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A0055A">
        <w:trPr>
          <w:trHeight w:val="1245"/>
          <w:jc w:val="center"/>
        </w:trPr>
        <w:tc>
          <w:tcPr>
            <w:tcW w:w="600" w:type="dxa"/>
            <w:tcBorders>
              <w:top w:val="nil"/>
              <w:left w:val="single" w:sz="4" w:space="0" w:color="auto"/>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lastRenderedPageBreak/>
              <w:t>29</w:t>
            </w:r>
          </w:p>
        </w:tc>
        <w:tc>
          <w:tcPr>
            <w:tcW w:w="1249"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脆弱生境植被恢复岗位</w:t>
            </w:r>
          </w:p>
        </w:tc>
        <w:tc>
          <w:tcPr>
            <w:tcW w:w="1985"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主要从事脆弱劣质生境植被恢复关键技术及生态治理模式等研究工作</w:t>
            </w:r>
          </w:p>
        </w:tc>
        <w:tc>
          <w:tcPr>
            <w:tcW w:w="666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要求：1）工作地点在重庆；2）研究生期间主要从事植被选育、植物群落动态监测、植被恢复及效果评估等相关工作；3）具有扎实的植物学、植物营养学、生态学等专业理论基础，发表过SCI论文（作者前2名）者优先。</w:t>
            </w:r>
          </w:p>
        </w:tc>
        <w:tc>
          <w:tcPr>
            <w:tcW w:w="492"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jc w:val="center"/>
              <w:rPr>
                <w:rFonts w:ascii="仿宋_GB2312" w:eastAsia="仿宋_GB2312"/>
                <w:szCs w:val="21"/>
              </w:rPr>
            </w:pPr>
            <w:r w:rsidRPr="00A816C7">
              <w:rPr>
                <w:rFonts w:ascii="仿宋_GB2312" w:eastAsia="仿宋_GB2312"/>
                <w:szCs w:val="21"/>
              </w:rPr>
              <w:t>1</w:t>
            </w:r>
          </w:p>
        </w:tc>
        <w:tc>
          <w:tcPr>
            <w:tcW w:w="1986" w:type="dxa"/>
            <w:tcBorders>
              <w:top w:val="nil"/>
              <w:left w:val="nil"/>
              <w:bottom w:val="single" w:sz="4" w:space="0" w:color="auto"/>
              <w:right w:val="single" w:sz="4" w:space="0" w:color="auto"/>
            </w:tcBorders>
            <w:shd w:val="clear" w:color="auto" w:fill="auto"/>
            <w:vAlign w:val="center"/>
          </w:tcPr>
          <w:p w:rsidR="0030242B" w:rsidRPr="00A816C7" w:rsidRDefault="0030242B" w:rsidP="00F2441E">
            <w:pPr>
              <w:rPr>
                <w:rFonts w:ascii="仿宋_GB2312" w:eastAsia="仿宋_GB2312"/>
                <w:szCs w:val="21"/>
              </w:rPr>
            </w:pPr>
            <w:r w:rsidRPr="00A816C7">
              <w:rPr>
                <w:rFonts w:ascii="仿宋_GB2312" w:eastAsia="仿宋_GB2312"/>
                <w:szCs w:val="21"/>
              </w:rPr>
              <w:t>生态学、植物学、植物营养学、自然地理学等相关专业</w:t>
            </w:r>
          </w:p>
        </w:tc>
        <w:tc>
          <w:tcPr>
            <w:tcW w:w="426"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博士</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面试</w:t>
            </w:r>
          </w:p>
        </w:tc>
        <w:tc>
          <w:tcPr>
            <w:tcW w:w="425" w:type="dxa"/>
            <w:tcBorders>
              <w:top w:val="nil"/>
              <w:left w:val="nil"/>
              <w:bottom w:val="single" w:sz="4" w:space="0" w:color="auto"/>
              <w:right w:val="single" w:sz="4" w:space="0" w:color="auto"/>
            </w:tcBorders>
            <w:shd w:val="clear" w:color="auto" w:fill="auto"/>
            <w:vAlign w:val="center"/>
          </w:tcPr>
          <w:p w:rsidR="0030242B" w:rsidRPr="0030242B" w:rsidRDefault="0030242B" w:rsidP="00F2441E">
            <w:pPr>
              <w:widowControl/>
              <w:jc w:val="center"/>
              <w:rPr>
                <w:rFonts w:ascii="仿宋_GB2312" w:eastAsia="仿宋_GB2312"/>
                <w:szCs w:val="21"/>
              </w:rPr>
            </w:pPr>
            <w:r w:rsidRPr="0030242B">
              <w:rPr>
                <w:rFonts w:ascii="仿宋_GB2312" w:eastAsia="仿宋_GB2312" w:hint="eastAsia"/>
                <w:szCs w:val="21"/>
              </w:rPr>
              <w:t>专业技术岗</w:t>
            </w:r>
          </w:p>
        </w:tc>
      </w:tr>
      <w:tr w:rsidR="0030242B" w:rsidRPr="00530932" w:rsidTr="0036026F">
        <w:trPr>
          <w:trHeight w:val="765"/>
          <w:jc w:val="center"/>
        </w:trPr>
        <w:tc>
          <w:tcPr>
            <w:tcW w:w="142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0242B" w:rsidRPr="00530932" w:rsidRDefault="0030242B" w:rsidP="00CF1228">
            <w:pPr>
              <w:widowControl/>
              <w:jc w:val="left"/>
              <w:rPr>
                <w:rFonts w:ascii="Times New Roman"/>
                <w:color w:val="000000" w:themeColor="text1"/>
                <w:sz w:val="18"/>
                <w:szCs w:val="18"/>
              </w:rPr>
            </w:pPr>
            <w:r w:rsidRPr="00530932">
              <w:rPr>
                <w:rFonts w:ascii="仿宋_GB2312" w:eastAsia="仿宋_GB2312" w:hint="eastAsia"/>
                <w:color w:val="000000" w:themeColor="text1"/>
                <w:sz w:val="18"/>
                <w:szCs w:val="18"/>
              </w:rPr>
              <w:t>注：</w:t>
            </w:r>
            <w:r w:rsidRPr="00530932">
              <w:rPr>
                <w:rFonts w:ascii="Times New Roman" w:eastAsia="仿宋_GB2312" w:hAnsi="仿宋_GB2312"/>
                <w:color w:val="000000" w:themeColor="text1"/>
                <w:sz w:val="18"/>
                <w:szCs w:val="18"/>
              </w:rPr>
              <w:t>所有岗位本科阶段要求为全日制教育。</w:t>
            </w:r>
          </w:p>
        </w:tc>
      </w:tr>
    </w:tbl>
    <w:p w:rsidR="000A72A4" w:rsidRPr="00530932" w:rsidRDefault="000A72A4" w:rsidP="000A72A4">
      <w:pPr>
        <w:ind w:firstLine="640"/>
        <w:rPr>
          <w:rFonts w:ascii="仿宋_GB2312" w:eastAsia="仿宋_GB2312" w:hAnsi="Calibri"/>
          <w:color w:val="000000" w:themeColor="text1"/>
          <w:sz w:val="32"/>
        </w:rPr>
      </w:pPr>
      <w:r w:rsidRPr="00530932">
        <w:rPr>
          <w:rFonts w:ascii="仿宋_GB2312" w:eastAsia="仿宋_GB2312" w:hAnsi="Calibri" w:hint="eastAsia"/>
          <w:color w:val="000000" w:themeColor="text1"/>
          <w:sz w:val="32"/>
        </w:rPr>
        <w:t>注：专业参考目录为中华人民共和国教育部《授予博士、硕士学位和培养研究生的学科、专业目录》（1997颁布、2018修订）。</w:t>
      </w:r>
    </w:p>
    <w:p w:rsidR="00AE3CBB" w:rsidRPr="00530932" w:rsidRDefault="00AE3CBB">
      <w:pPr>
        <w:rPr>
          <w:color w:val="000000" w:themeColor="text1"/>
        </w:rPr>
      </w:pPr>
    </w:p>
    <w:sectPr w:rsidR="00AE3CBB" w:rsidRPr="00530932" w:rsidSect="00AE483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B77"/>
    <w:rsid w:val="000228C1"/>
    <w:rsid w:val="00032B0C"/>
    <w:rsid w:val="000341F3"/>
    <w:rsid w:val="00041134"/>
    <w:rsid w:val="00052DF5"/>
    <w:rsid w:val="00054BCD"/>
    <w:rsid w:val="000644D0"/>
    <w:rsid w:val="00067064"/>
    <w:rsid w:val="0007600B"/>
    <w:rsid w:val="00077A3E"/>
    <w:rsid w:val="0009368E"/>
    <w:rsid w:val="000A0524"/>
    <w:rsid w:val="000A70FF"/>
    <w:rsid w:val="000A72A4"/>
    <w:rsid w:val="000B6763"/>
    <w:rsid w:val="000D1375"/>
    <w:rsid w:val="000D3A66"/>
    <w:rsid w:val="000E5DF8"/>
    <w:rsid w:val="000F403D"/>
    <w:rsid w:val="00106C7F"/>
    <w:rsid w:val="00117ABC"/>
    <w:rsid w:val="001202AB"/>
    <w:rsid w:val="00140E5B"/>
    <w:rsid w:val="00150F1A"/>
    <w:rsid w:val="0015611E"/>
    <w:rsid w:val="001615CA"/>
    <w:rsid w:val="00164558"/>
    <w:rsid w:val="00171B63"/>
    <w:rsid w:val="00175D2B"/>
    <w:rsid w:val="001855C3"/>
    <w:rsid w:val="001A33B2"/>
    <w:rsid w:val="001A6781"/>
    <w:rsid w:val="001A7FAA"/>
    <w:rsid w:val="001B0657"/>
    <w:rsid w:val="001B5171"/>
    <w:rsid w:val="001C4B38"/>
    <w:rsid w:val="001D3CFE"/>
    <w:rsid w:val="00275F4F"/>
    <w:rsid w:val="002820E8"/>
    <w:rsid w:val="00286AE0"/>
    <w:rsid w:val="00294971"/>
    <w:rsid w:val="002A717A"/>
    <w:rsid w:val="002C754D"/>
    <w:rsid w:val="002F264B"/>
    <w:rsid w:val="002F4718"/>
    <w:rsid w:val="002F62FB"/>
    <w:rsid w:val="0030242B"/>
    <w:rsid w:val="00326FC1"/>
    <w:rsid w:val="00334D65"/>
    <w:rsid w:val="00337CFF"/>
    <w:rsid w:val="0034302C"/>
    <w:rsid w:val="0034504D"/>
    <w:rsid w:val="00346D92"/>
    <w:rsid w:val="00356F2B"/>
    <w:rsid w:val="00360817"/>
    <w:rsid w:val="0036144D"/>
    <w:rsid w:val="00367753"/>
    <w:rsid w:val="0039188D"/>
    <w:rsid w:val="003A52A2"/>
    <w:rsid w:val="003A7EA9"/>
    <w:rsid w:val="003D1FAB"/>
    <w:rsid w:val="003D42C9"/>
    <w:rsid w:val="003E17CF"/>
    <w:rsid w:val="003E4EBF"/>
    <w:rsid w:val="00432730"/>
    <w:rsid w:val="004514F6"/>
    <w:rsid w:val="00463108"/>
    <w:rsid w:val="00474F5A"/>
    <w:rsid w:val="0048669C"/>
    <w:rsid w:val="00493761"/>
    <w:rsid w:val="004963BD"/>
    <w:rsid w:val="004C64B9"/>
    <w:rsid w:val="004C6629"/>
    <w:rsid w:val="00505C82"/>
    <w:rsid w:val="00511C18"/>
    <w:rsid w:val="00517FB1"/>
    <w:rsid w:val="00525465"/>
    <w:rsid w:val="00526AFF"/>
    <w:rsid w:val="00530932"/>
    <w:rsid w:val="005551A4"/>
    <w:rsid w:val="00555C6D"/>
    <w:rsid w:val="00556293"/>
    <w:rsid w:val="00563275"/>
    <w:rsid w:val="005661B8"/>
    <w:rsid w:val="00574FD1"/>
    <w:rsid w:val="005A5FF8"/>
    <w:rsid w:val="005B3E6F"/>
    <w:rsid w:val="005C2FFB"/>
    <w:rsid w:val="00602C66"/>
    <w:rsid w:val="0060775A"/>
    <w:rsid w:val="00615D0E"/>
    <w:rsid w:val="00627D6F"/>
    <w:rsid w:val="00630851"/>
    <w:rsid w:val="00631AE5"/>
    <w:rsid w:val="00640C46"/>
    <w:rsid w:val="00644772"/>
    <w:rsid w:val="00652736"/>
    <w:rsid w:val="006542BB"/>
    <w:rsid w:val="00686ABA"/>
    <w:rsid w:val="006A1DB4"/>
    <w:rsid w:val="006B2061"/>
    <w:rsid w:val="006B2F72"/>
    <w:rsid w:val="006B7C44"/>
    <w:rsid w:val="006C47BD"/>
    <w:rsid w:val="006C657C"/>
    <w:rsid w:val="006D70E3"/>
    <w:rsid w:val="006E6B9A"/>
    <w:rsid w:val="006F3F14"/>
    <w:rsid w:val="006F6F1C"/>
    <w:rsid w:val="00704ED9"/>
    <w:rsid w:val="00705B09"/>
    <w:rsid w:val="007313E4"/>
    <w:rsid w:val="0074069D"/>
    <w:rsid w:val="00743FE1"/>
    <w:rsid w:val="00762351"/>
    <w:rsid w:val="007805DE"/>
    <w:rsid w:val="00780E47"/>
    <w:rsid w:val="00790B59"/>
    <w:rsid w:val="007954C3"/>
    <w:rsid w:val="0079675C"/>
    <w:rsid w:val="007B05F1"/>
    <w:rsid w:val="007C0481"/>
    <w:rsid w:val="007C1586"/>
    <w:rsid w:val="007C687A"/>
    <w:rsid w:val="007F249D"/>
    <w:rsid w:val="007F5783"/>
    <w:rsid w:val="00802852"/>
    <w:rsid w:val="0081180A"/>
    <w:rsid w:val="00824A3B"/>
    <w:rsid w:val="00833F0E"/>
    <w:rsid w:val="00844F55"/>
    <w:rsid w:val="008456E4"/>
    <w:rsid w:val="00847BB0"/>
    <w:rsid w:val="00851FB9"/>
    <w:rsid w:val="00857406"/>
    <w:rsid w:val="008736B1"/>
    <w:rsid w:val="008900BD"/>
    <w:rsid w:val="0089026C"/>
    <w:rsid w:val="00892EC1"/>
    <w:rsid w:val="008A6DFE"/>
    <w:rsid w:val="008B7902"/>
    <w:rsid w:val="008C33EC"/>
    <w:rsid w:val="008D3784"/>
    <w:rsid w:val="008D5889"/>
    <w:rsid w:val="008E3325"/>
    <w:rsid w:val="008F795E"/>
    <w:rsid w:val="0090628A"/>
    <w:rsid w:val="00920162"/>
    <w:rsid w:val="009232A9"/>
    <w:rsid w:val="0093188A"/>
    <w:rsid w:val="00953446"/>
    <w:rsid w:val="00955640"/>
    <w:rsid w:val="009666B7"/>
    <w:rsid w:val="009716CB"/>
    <w:rsid w:val="009A045A"/>
    <w:rsid w:val="009B7689"/>
    <w:rsid w:val="009D10E8"/>
    <w:rsid w:val="009D43B7"/>
    <w:rsid w:val="009E70B1"/>
    <w:rsid w:val="009E71E6"/>
    <w:rsid w:val="00A0055A"/>
    <w:rsid w:val="00A04E61"/>
    <w:rsid w:val="00A0685F"/>
    <w:rsid w:val="00A069B3"/>
    <w:rsid w:val="00A17266"/>
    <w:rsid w:val="00A20D39"/>
    <w:rsid w:val="00A27029"/>
    <w:rsid w:val="00A42BE5"/>
    <w:rsid w:val="00A573D6"/>
    <w:rsid w:val="00A61FD8"/>
    <w:rsid w:val="00A666DB"/>
    <w:rsid w:val="00AA114C"/>
    <w:rsid w:val="00AC25AF"/>
    <w:rsid w:val="00AE3CBB"/>
    <w:rsid w:val="00AE4839"/>
    <w:rsid w:val="00AF5B54"/>
    <w:rsid w:val="00B13F40"/>
    <w:rsid w:val="00B23722"/>
    <w:rsid w:val="00B31143"/>
    <w:rsid w:val="00B44DE4"/>
    <w:rsid w:val="00B50DF4"/>
    <w:rsid w:val="00B730D3"/>
    <w:rsid w:val="00BD0781"/>
    <w:rsid w:val="00BD3FBC"/>
    <w:rsid w:val="00BD4114"/>
    <w:rsid w:val="00BE08EE"/>
    <w:rsid w:val="00BE267C"/>
    <w:rsid w:val="00BF559C"/>
    <w:rsid w:val="00C20538"/>
    <w:rsid w:val="00C2115B"/>
    <w:rsid w:val="00C22168"/>
    <w:rsid w:val="00C265CA"/>
    <w:rsid w:val="00C3365D"/>
    <w:rsid w:val="00C438EA"/>
    <w:rsid w:val="00C5429B"/>
    <w:rsid w:val="00C75B3C"/>
    <w:rsid w:val="00C9507C"/>
    <w:rsid w:val="00CA0B3E"/>
    <w:rsid w:val="00CA142D"/>
    <w:rsid w:val="00CA3532"/>
    <w:rsid w:val="00CB2DE0"/>
    <w:rsid w:val="00CC2D61"/>
    <w:rsid w:val="00CD11EC"/>
    <w:rsid w:val="00CD5658"/>
    <w:rsid w:val="00CF1228"/>
    <w:rsid w:val="00D10D18"/>
    <w:rsid w:val="00D11B42"/>
    <w:rsid w:val="00D21A14"/>
    <w:rsid w:val="00D25FC5"/>
    <w:rsid w:val="00D4165F"/>
    <w:rsid w:val="00D41F69"/>
    <w:rsid w:val="00D503FA"/>
    <w:rsid w:val="00D730F6"/>
    <w:rsid w:val="00D836CA"/>
    <w:rsid w:val="00D93BCB"/>
    <w:rsid w:val="00D9456C"/>
    <w:rsid w:val="00D95B1D"/>
    <w:rsid w:val="00DA6350"/>
    <w:rsid w:val="00DC049C"/>
    <w:rsid w:val="00DE13F0"/>
    <w:rsid w:val="00DE7516"/>
    <w:rsid w:val="00E120B7"/>
    <w:rsid w:val="00E15576"/>
    <w:rsid w:val="00E348D2"/>
    <w:rsid w:val="00E849BE"/>
    <w:rsid w:val="00E97328"/>
    <w:rsid w:val="00E97B77"/>
    <w:rsid w:val="00EB3551"/>
    <w:rsid w:val="00EC381B"/>
    <w:rsid w:val="00EC6A2C"/>
    <w:rsid w:val="00ED25B5"/>
    <w:rsid w:val="00EF0190"/>
    <w:rsid w:val="00F01F12"/>
    <w:rsid w:val="00F051F8"/>
    <w:rsid w:val="00F13F05"/>
    <w:rsid w:val="00F208E4"/>
    <w:rsid w:val="00F45369"/>
    <w:rsid w:val="00FA1DBF"/>
    <w:rsid w:val="00FB1D0B"/>
    <w:rsid w:val="00FC45E2"/>
    <w:rsid w:val="00FC7363"/>
    <w:rsid w:val="00FD6C61"/>
    <w:rsid w:val="00FE43A5"/>
    <w:rsid w:val="00FF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39"/>
    <w:pPr>
      <w:widowControl w:val="0"/>
      <w:jc w:val="both"/>
    </w:pPr>
    <w:rPr>
      <w:rFonts w:ascii="Calibri" w:eastAsia="宋体" w:hAnsi="宋体"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39"/>
    <w:pPr>
      <w:widowControl w:val="0"/>
      <w:jc w:val="both"/>
    </w:pPr>
    <w:rPr>
      <w:rFonts w:ascii="Calibri" w:eastAsia="宋体" w:hAnsi="宋体"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高志扬</dc:creator>
  <cp:keywords/>
  <dc:description/>
  <cp:lastModifiedBy>高志扬</cp:lastModifiedBy>
  <cp:revision>43</cp:revision>
  <dcterms:created xsi:type="dcterms:W3CDTF">2017-10-31T08:42:00Z</dcterms:created>
  <dcterms:modified xsi:type="dcterms:W3CDTF">2020-04-14T06:32:00Z</dcterms:modified>
</cp:coreProperties>
</file>