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5"/>
        <w:gridCol w:w="13"/>
        <w:gridCol w:w="762"/>
        <w:gridCol w:w="816"/>
        <w:gridCol w:w="649"/>
        <w:gridCol w:w="586"/>
        <w:gridCol w:w="4649"/>
        <w:gridCol w:w="4183"/>
        <w:gridCol w:w="1652"/>
        <w:gridCol w:w="787"/>
      </w:tblGrid>
      <w:tr w:rsidR="001E7F58" w:rsidRPr="001E7F58" w:rsidTr="00E900A5">
        <w:trPr>
          <w:trHeight w:val="570"/>
          <w:jc w:val="center"/>
        </w:trPr>
        <w:tc>
          <w:tcPr>
            <w:tcW w:w="152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7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44"/>
                <w:szCs w:val="44"/>
              </w:rPr>
            </w:pPr>
            <w:r w:rsidRPr="001E7F58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广安交投建材有限公司</w:t>
            </w:r>
            <w:r w:rsidRPr="001E7F58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2020</w:t>
            </w:r>
            <w:r w:rsidRPr="001E7F58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年第</w:t>
            </w:r>
            <w:r w:rsidRPr="001E7F58"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44"/>
                <w:szCs w:val="44"/>
              </w:rPr>
              <w:t>三</w:t>
            </w:r>
            <w:r w:rsidRPr="001E7F58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次招聘岗位及要求一览表</w:t>
            </w:r>
          </w:p>
        </w:tc>
      </w:tr>
      <w:tr w:rsidR="001E7F58" w:rsidRPr="001E7F58" w:rsidTr="00E900A5">
        <w:trPr>
          <w:trHeight w:val="71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  <w:t>招聘单位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招聘</w:t>
            </w: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br/>
            </w: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最低</w:t>
            </w: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br/>
            </w: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招聘</w:t>
            </w: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br/>
            </w: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任职要求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Cs w:val="21"/>
              </w:rPr>
              <w:t>工资待遇（税前）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2"/>
              </w:rPr>
            </w:pP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用工</w:t>
            </w: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br/>
            </w:r>
            <w:r w:rsidRPr="001E7F5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2"/>
              </w:rPr>
              <w:t>性质</w:t>
            </w:r>
          </w:p>
        </w:tc>
      </w:tr>
      <w:tr w:rsidR="001E7F58" w:rsidRPr="001E7F58" w:rsidTr="00E900A5">
        <w:trPr>
          <w:trHeight w:val="21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1E7F5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宏旨公司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项目施工员（兼技术员）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本科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1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人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1.30-45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周岁，建筑、土建相关专业；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通过国家二级建造师考试者优先；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熟悉并掌握建筑专业各项规范、规程，具有专业设计能力和丰富的现场处理经验；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br/>
              <w:t>4.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具备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年以上相关工作经验；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br/>
              <w:t>5.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能熟练操作运用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CAD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制图软件及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office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办公软件；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具有较强的逻辑思维和应变能力，有一定的文字功底；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br/>
              <w:t>7.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工作责任心强，品行端正，善于学习，爱岗敬业；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br/>
              <w:t>8.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具有党政机关、行政事业单位或国企工作经历者优先；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9.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特别优秀者可适当放宽条件。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负责施工现场的总体部署、总平面布置，会同施工、监理单位解决施工现场出现的疑难问题；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有权监督施工质量，对关键的工程质量控制点要进行跟踪控制监测和质量评定；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监督劳务单位按规范施工，确保安全生产，文明施工。全面合理、有效实施方案，保持施工现场安全有效；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督促施工材料、设备按时进场，并处于合格状态，确保工程顺利进行；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参加工程竣工交验，负责工程完好保护；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按时准确记录施工日志；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7.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合理调配生产要素，严密组织施工确保工程进度和质量；</w:t>
            </w:r>
          </w:p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8. 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完成领导交办的其他事项。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月薪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5000-7000</w:t>
            </w:r>
            <w:r w:rsidRPr="001E7F5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元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，享受五险，带薪年假、年度体检等福利。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合同工</w:t>
            </w:r>
          </w:p>
        </w:tc>
      </w:tr>
      <w:tr w:rsidR="001E7F58" w:rsidRPr="001E7F58" w:rsidTr="00E900A5">
        <w:trPr>
          <w:trHeight w:val="400"/>
          <w:jc w:val="center"/>
        </w:trPr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0"/>
              </w:rPr>
              <w:t>合计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 w:rsidRPr="001E7F5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0"/>
              </w:rPr>
              <w:t>1</w:t>
            </w: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7F58" w:rsidRPr="001E7F58" w:rsidRDefault="001E7F58" w:rsidP="001E7F5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1E7F58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备注：以上招聘岗位人员薪资待遇视其工作能力，按照企业薪酬体系进行调整。</w:t>
            </w:r>
          </w:p>
        </w:tc>
      </w:tr>
    </w:tbl>
    <w:p w:rsidR="00682893" w:rsidRPr="001E7F58" w:rsidRDefault="00682893">
      <w:bookmarkStart w:id="0" w:name="_GoBack"/>
      <w:bookmarkEnd w:id="0"/>
    </w:p>
    <w:sectPr w:rsidR="00682893" w:rsidRPr="001E7F58" w:rsidSect="001E7F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58"/>
    <w:rsid w:val="001E7F58"/>
    <w:rsid w:val="006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2020-04-20T02:46:00Z</dcterms:created>
  <dcterms:modified xsi:type="dcterms:W3CDTF">2020-04-20T02:47:00Z</dcterms:modified>
</cp:coreProperties>
</file>