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55"/>
        <w:jc w:val="left"/>
      </w:pPr>
      <w:r>
        <w:rPr>
          <w:rFonts w:ascii="仿宋_GB2312" w:hAnsi="微软雅黑" w:eastAsia="仿宋_GB2312" w:cs="仿宋_GB2312"/>
          <w:b w:val="0"/>
          <w:color w:val="3D3D3D"/>
          <w:sz w:val="28"/>
          <w:szCs w:val="28"/>
          <w:u w:val="none"/>
        </w:rPr>
        <w:t>具体项目、人数和招聘条件。见下表：</w:t>
      </w:r>
    </w:p>
    <w:tbl>
      <w:tblPr>
        <w:tblW w:w="8925" w:type="dxa"/>
        <w:tblInd w:w="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710"/>
        <w:gridCol w:w="1035"/>
        <w:gridCol w:w="48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部门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4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射击队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女子步枪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成绩指标：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气步枪623.9环及以上；三种姿势1159环及以上；混团个人418.9环及以上。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名次指标：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1、国际比赛（成年、青少年）个人前8名或团体前3名；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2、洲际比赛（成年、青少年）个人前6名或团体前3名；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3、全国性比赛（成人）个人或团体前8名；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4、全国青年运动会个人前3名；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5、全国U系列比赛（U17、U18、U20）个人冠军；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6、运动健将及以上运动技术等级；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7、全运会席位获得者；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8、省运会、省锦标赛、省冠军赛冠军。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达到成绩指标且符合名次指标中的任意一条即可。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射击队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女子手枪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成绩指标：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气手枪570环及以上、运动手枪579环及以上、混团个人382环及以上。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名次指标：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1、国际比赛（成年、青少年）个人或团体前8名；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2、洲际比赛（成年、青少年）个人或团体前6名；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3、全国性比赛（成人）个人前15或团体前8名；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4、全国青年运动会个人前3名；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5、全国U系列比赛（U17、U18、U20）个人冠军；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6、全国U系列比赛（U17、U18、U20）及以上赛事达成绩指标（只限混合团体）；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7、运动健将及以上运动技术等级；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8、全运会席位获得者。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9、省运会、省锦标赛、省冠军赛冠军。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达到成绩指标且符合名次指标中的任意一条即可。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飞碟队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多向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成绩指标：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男子多向112中及以上、女子多向110中及以上。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名次指标：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1、国际比赛个人、混团或团体项目前8名，青少年组个人、混团项目前6名，团体项目前3名；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2、洲际比赛个人、混团或团体项目前6名，青少年组个人、混团项目前6名，团体项目前3名；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3、全国比赛（成年）个人、混团或团体项目前8名；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4、全国性比赛（青少年）个人、混团或团体项目前3名；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5、达运动健将及以上运动员技术等级标准;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达到成绩指标且符合名次指标中的任意一条即可。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射箭队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射箭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成绩指标：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男子655环及以上、女子655环及以上。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名次指标：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1、国际比赛（含青少年）个人或团体前8名；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2、洲际比赛（含青少年）个人前8名或团体前3名；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3、全国性比赛（冠军赛、奥林匹克锦标赛、室外锦标赛）个人、混团或团体淘汰赛前16名；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4、全国性比赛（分站赛、总决赛）个人、混团或团体淘汰赛前8名；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5、全国青少年比赛（室外锦标赛、U系列赛）个人、混团或团体淘汰赛前8名；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6、达运动健将及以上运动员技术等级标准;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7、获全运会席位者。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达到成绩指标且符合名次指标中的任意一条即可。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自行车队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场地自行车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1、男、女短组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（1）国际比赛（含青少年）个人或团体前8名；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（2）洲际比赛（含青少年）个人或团体前8名；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（3）全国最高级别比赛（成年）个人或团体前6名；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（4）全国最高级别比赛（青少年）个人或团体冠军；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（5）中国自行车联赛（成年）同一年度达2次前三名（全运会项目）；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（6）中国自行车联赛（青年）同一年度达2次冠军（全运会项目）；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（7）运动健将及以上运动员技术等级标准；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（8）获全运会席位者。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注：符合以上任何一项即可。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2、男、女中长组兼公路组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（1）中国自行车联赛（成年）个人或团体前8名；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（2）中国自行车联赛（青少年）个人或团体前4名；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（3）运动健将及以上运动员技术等级标准；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（4）获全运会席位者。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注：符合以上任何一项即可。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自行车队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山地自行车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1、国际比赛（含青少年）个人前8名；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2、洲际比赛（含青少年）个人前8名；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3、全国最高级别比赛（成年）个人前16名或团体前6名；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4、全国最高级别比赛（青少年）个人前8名或团体前4名；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5、中国自行车联赛（成年）同一年度达2次前8名（全运会项目）；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6、中国自行车联赛（青少年）同一年度达2次前8名（全运会项目）；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7、运动健将及以上运动员技术等级标准；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8、获全运会席位者。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注：符合以上任何一项即可。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自行车队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小轮车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85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1、国际比赛（含青少年）个人前8名；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2、洲际比赛（含青少年）个人前8名；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3、全国最高级别比赛（成年）个人前16名或团体前3名；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4、全国最高级别比赛（青少年）个人前6名或团体前3名；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5、中国自行车联赛（成年）同一年度达2次前8名（全运会项目）；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6、中国自行车联赛（青少年）同一年度达2次前8名（全运会项目）；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7、运动健将及以上运动员技术等级标准；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8、获全运会席位者。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8"/>
                <w:szCs w:val="18"/>
              </w:rPr>
              <w:t>注：符合以上任何一项即可。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1FF2"/>
    <w:rsid w:val="29D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yperlink"/>
    <w:basedOn w:val="4"/>
    <w:uiPriority w:val="0"/>
    <w:rPr>
      <w:color w:val="0000FF"/>
      <w:u w:val="none"/>
    </w:rPr>
  </w:style>
  <w:style w:type="character" w:customStyle="1" w:styleId="9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2020-04-26T02:25:00Z</dcterms:created>
  <dc:creator>秋叶夏花</dc:creator>
  <cp:lastModifiedBy>秋叶夏花</cp:lastModifiedBy>
  <dcterms:modified xsi:type="dcterms:W3CDTF">2020-04-26T02:48:00Z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