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1" w:lineRule="atLeast"/>
        <w:ind w:left="0" w:right="0" w:firstLine="749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研究课题、研究任务及合作导师</w:t>
      </w:r>
    </w:p>
    <w:tbl>
      <w:tblPr>
        <w:tblW w:w="10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767"/>
        <w:gridCol w:w="559"/>
        <w:gridCol w:w="1080"/>
        <w:gridCol w:w="4535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bookmarkStart w:id="0" w:name="_GoBack"/>
            <w:r>
              <w:rPr>
                <w:rStyle w:val="8"/>
                <w:rFonts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研究课题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合作导师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研究任务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bdr w:val="none" w:color="auto" w:sz="0" w:space="0"/>
              </w:rPr>
              <w:t>预期研究目标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乳及乳制品中嗜冷菌的快速检测及过程控制研究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刘洋、钟江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微生物学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以民众关切和量大面广的乳制品为研究对象，对其生产全链条中重要微生物多样性和风险进行系统研究，进行快速检测技术和关键控制技术研究，为大型企业乳制品生物安全控制提供前沿技术手段,促进乳制品质量水平提升，服务乳制品质量安全监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实现重要食品如乳制品检测领域技术创新。总结形成SCI论文1-2篇，公开发表，撰写博士后出站报告。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4749"/>
    <w:rsid w:val="70FC64E5"/>
    <w:rsid w:val="7B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330</Characters>
  <Lines>2</Lines>
  <Paragraphs>1</Paragraphs>
  <TotalTime>30</TotalTime>
  <ScaleCrop>false</ScaleCrop>
  <LinksUpToDate>false</LinksUpToDate>
  <CharactersWithSpaces>386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2020-01-06T01:38:00Z</dcterms:created>
  <dc:creator>Administrator</dc:creator>
  <cp:lastModifiedBy>Administrator</cp:lastModifiedBy>
  <cp:lastPrinted>2020-04-22T08:41:00Z</cp:lastPrinted>
  <dcterms:modified xsi:type="dcterms:W3CDTF">2020-04-26T02:38:15Z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