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98" w:type="dxa"/>
        <w:jc w:val="center"/>
        <w:tblLook w:val="04A0" w:firstRow="1" w:lastRow="0" w:firstColumn="1" w:lastColumn="0" w:noHBand="0" w:noVBand="1"/>
      </w:tblPr>
      <w:tblGrid>
        <w:gridCol w:w="939"/>
        <w:gridCol w:w="998"/>
        <w:gridCol w:w="1183"/>
        <w:gridCol w:w="992"/>
        <w:gridCol w:w="1559"/>
        <w:gridCol w:w="1873"/>
        <w:gridCol w:w="4819"/>
        <w:gridCol w:w="2835"/>
      </w:tblGrid>
      <w:tr w:rsidR="00DF5175" w:rsidRPr="00094778" w:rsidTr="001C7DE6">
        <w:trPr>
          <w:trHeight w:val="1125"/>
          <w:jc w:val="center"/>
        </w:trPr>
        <w:tc>
          <w:tcPr>
            <w:tcW w:w="151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5175" w:rsidRDefault="00DF5175" w:rsidP="001C7DE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</w:rPr>
            </w:pPr>
          </w:p>
          <w:p w:rsidR="00DF5175" w:rsidRDefault="00DF5175" w:rsidP="001C7DE6">
            <w:pPr>
              <w:widowControl/>
              <w:jc w:val="center"/>
              <w:rPr>
                <w:rFonts w:ascii="方正大标宋简体" w:eastAsia="方正大标宋简体" w:hAnsi="宋体" w:cs="宋体"/>
                <w:color w:val="000000"/>
                <w:kern w:val="0"/>
                <w:sz w:val="40"/>
                <w:szCs w:val="40"/>
              </w:rPr>
            </w:pPr>
            <w:r w:rsidRPr="00094778">
              <w:rPr>
                <w:rFonts w:ascii="方正大标宋简体" w:eastAsia="方正大标宋简体" w:hAnsi="宋体" w:cs="宋体" w:hint="eastAsia"/>
                <w:color w:val="000000"/>
                <w:kern w:val="0"/>
                <w:sz w:val="40"/>
                <w:szCs w:val="40"/>
              </w:rPr>
              <w:t>宁波市海曙区水利建设投资发展公司</w:t>
            </w:r>
            <w:r>
              <w:rPr>
                <w:rFonts w:ascii="方正大标宋简体" w:eastAsia="方正大标宋简体" w:hAnsi="宋体" w:cs="宋体" w:hint="eastAsia"/>
                <w:color w:val="000000"/>
                <w:kern w:val="0"/>
                <w:sz w:val="40"/>
                <w:szCs w:val="40"/>
              </w:rPr>
              <w:t>人员</w:t>
            </w:r>
            <w:r w:rsidRPr="00094778">
              <w:rPr>
                <w:rFonts w:ascii="方正大标宋简体" w:eastAsia="方正大标宋简体" w:hAnsi="宋体" w:cs="宋体" w:hint="eastAsia"/>
                <w:color w:val="000000"/>
                <w:kern w:val="0"/>
                <w:sz w:val="40"/>
                <w:szCs w:val="40"/>
              </w:rPr>
              <w:t>招聘岗位及条件</w:t>
            </w:r>
          </w:p>
          <w:p w:rsidR="00DF5175" w:rsidRPr="00094778" w:rsidRDefault="00DF5175" w:rsidP="001C7DE6">
            <w:pPr>
              <w:widowControl/>
              <w:jc w:val="center"/>
              <w:rPr>
                <w:rFonts w:ascii="方正大标宋简体" w:eastAsia="方正大标宋简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DF5175" w:rsidRPr="00094778" w:rsidTr="001C7DE6">
        <w:trPr>
          <w:trHeight w:val="802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9477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  号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9477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部  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9477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  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9477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  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9477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9477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9477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9477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基本条件</w:t>
            </w:r>
          </w:p>
        </w:tc>
      </w:tr>
      <w:tr w:rsidR="00DF5175" w:rsidRPr="00094778" w:rsidTr="001C7DE6">
        <w:trPr>
          <w:trHeight w:val="170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175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综合</w:t>
            </w:r>
          </w:p>
          <w:p w:rsidR="00DF5175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</w:t>
            </w:r>
          </w:p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全日制大学本科及以上学历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会计、审计、财务管理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金融学类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175" w:rsidRPr="00094778" w:rsidRDefault="00DF5175" w:rsidP="001C7D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1、宁波大市户籍，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35周岁以下（1985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F25F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  <w:r w:rsidRPr="00EB0CA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(含)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以后出生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2、中级会计师及以上职称；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3、从事财务工作三年及以上。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175" w:rsidRPr="00F25FA5" w:rsidRDefault="00DF5175" w:rsidP="001C7DE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  <w:szCs w:val="22"/>
              </w:rPr>
            </w:pPr>
            <w:r w:rsidRPr="00F25FA5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1、政治立场坚定，拥护中国共产党领导；</w:t>
            </w:r>
            <w:r w:rsidRPr="00F25FA5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br/>
              <w:t>2、遵纪守法，廉洁自律，无违法犯罪行为；</w:t>
            </w:r>
            <w:r w:rsidRPr="00F25FA5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br/>
              <w:t>3、工作认真、品行端正，具有良好的职业道德和团队协作精神；</w:t>
            </w:r>
            <w:r w:rsidRPr="00F25FA5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br/>
              <w:t>4、坚持原则，自觉维护国家和公司的合法权益；</w:t>
            </w:r>
            <w:r w:rsidRPr="00F25FA5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br/>
              <w:t>5、具备良好的沟通、分析、表达和执行能力；</w:t>
            </w:r>
            <w:r w:rsidRPr="00F25FA5"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br/>
              <w:t>6、专业知识扎实，工作态度认真，具有良好的职业操守、积极进取的工作热情与较强的承压能力，善于独立分析问题解决问题。</w:t>
            </w:r>
          </w:p>
        </w:tc>
      </w:tr>
      <w:tr w:rsidR="00DF5175" w:rsidRPr="00094778" w:rsidTr="001C7DE6">
        <w:trPr>
          <w:trHeight w:val="182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5175" w:rsidRPr="00094778" w:rsidRDefault="00DF5175" w:rsidP="001C7D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行政文秘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全日制大学本科及以上学历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中国语言文学类、新闻传播学类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175" w:rsidRPr="00094778" w:rsidRDefault="00DF5175" w:rsidP="001C7D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1、宁波大市户籍，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30周岁以下（1990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F25F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  <w:r w:rsidRPr="00EB0CA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(含)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以后出生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2、三年以上相关工作经验，具有良好的文字组织和写作能力。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175" w:rsidRPr="00094778" w:rsidRDefault="00DF5175" w:rsidP="001C7DE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DF5175" w:rsidRPr="00094778" w:rsidTr="001C7DE6">
        <w:trPr>
          <w:trHeight w:val="1836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工程部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175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工程部</w:t>
            </w:r>
          </w:p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大学本科及以上学历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175" w:rsidRPr="00094778" w:rsidRDefault="00DF5175" w:rsidP="001C7DE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水利类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175" w:rsidRPr="00094778" w:rsidRDefault="00DF5175" w:rsidP="001C7D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1、宁波大市户籍，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40周岁以下（1980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F25FA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  <w:r w:rsidRPr="00EB0CA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(含)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以后出生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2、助理工程师及以上职称；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3、五年以上水利工程项目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管理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相关工作经验；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3、本岗位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需野外工作，</w:t>
            </w:r>
            <w:r w:rsidRPr="0009477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适合男性。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175" w:rsidRPr="00094778" w:rsidRDefault="00DF5175" w:rsidP="001C7DE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</w:tr>
    </w:tbl>
    <w:p w:rsidR="00DF5175" w:rsidRPr="00094778" w:rsidRDefault="00DF5175" w:rsidP="00DF5175">
      <w:pPr>
        <w:spacing w:line="579" w:lineRule="exact"/>
        <w:ind w:rightChars="100" w:right="320"/>
        <w:jc w:val="left"/>
        <w:rPr>
          <w:sz w:val="28"/>
          <w:szCs w:val="28"/>
        </w:rPr>
      </w:pPr>
    </w:p>
    <w:p w:rsidR="00ED013B" w:rsidRPr="00DF5175" w:rsidRDefault="00ED013B"/>
    <w:sectPr w:rsidR="00ED013B" w:rsidRPr="00DF5175" w:rsidSect="000F4D84">
      <w:pgSz w:w="16838" w:h="11906" w:orient="landscape" w:code="9"/>
      <w:pgMar w:top="1588" w:right="2098" w:bottom="1474" w:left="1985" w:header="851" w:footer="1134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175"/>
    <w:rsid w:val="00DF5175"/>
    <w:rsid w:val="00ED013B"/>
    <w:rsid w:val="00F2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11EF"/>
  <w15:docId w15:val="{F543CD3C-415B-4A43-A702-A162551A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175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余思文</dc:creator>
  <cp:lastModifiedBy>cgh</cp:lastModifiedBy>
  <cp:revision>2</cp:revision>
  <dcterms:created xsi:type="dcterms:W3CDTF">2020-04-26T02:07:00Z</dcterms:created>
  <dcterms:modified xsi:type="dcterms:W3CDTF">2020-04-26T11:45:00Z</dcterms:modified>
</cp:coreProperties>
</file>