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ascii="仿宋_GB2312" w:hAnsi="方正黑体_GBK" w:eastAsia="仿宋_GB2312" w:cs="方正黑体_GBK"/>
          <w:color w:val="000000"/>
          <w:sz w:val="28"/>
          <w:szCs w:val="32"/>
        </w:rPr>
      </w:pPr>
      <w:r>
        <w:rPr>
          <w:rStyle w:val="6"/>
          <w:rFonts w:hint="eastAsia" w:ascii="仿宋_GB2312" w:hAnsi="方正黑体_GBK" w:eastAsia="仿宋_GB2312" w:cs="方正黑体_GBK"/>
          <w:color w:val="000000"/>
          <w:sz w:val="28"/>
          <w:szCs w:val="32"/>
        </w:rPr>
        <w:t>附件1</w:t>
      </w:r>
    </w:p>
    <w:p>
      <w:pPr>
        <w:spacing w:line="720" w:lineRule="exact"/>
        <w:jc w:val="center"/>
        <w:rPr>
          <w:rStyle w:val="6"/>
          <w:rFonts w:ascii="方正小标宋简体" w:hAnsi="方正小标宋简体" w:eastAsia="方正小标宋简体"/>
          <w:color w:val="000000"/>
          <w:sz w:val="44"/>
          <w:szCs w:val="44"/>
        </w:rPr>
      </w:pPr>
    </w:p>
    <w:p>
      <w:pPr>
        <w:spacing w:line="720" w:lineRule="exact"/>
        <w:jc w:val="center"/>
        <w:rPr>
          <w:rStyle w:val="6"/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Style w:val="6"/>
          <w:rFonts w:ascii="方正小标宋简体" w:hAnsi="方正小标宋简体" w:eastAsia="方正小标宋简体"/>
          <w:color w:val="000000"/>
          <w:sz w:val="44"/>
          <w:szCs w:val="44"/>
        </w:rPr>
        <w:t>运城市2020年市直事业单位引进高素质青年人才专业需求目录</w:t>
      </w:r>
    </w:p>
    <w:p>
      <w:pPr>
        <w:ind w:firstLine="640" w:firstLineChars="200"/>
        <w:jc w:val="left"/>
        <w:rPr>
          <w:rStyle w:val="6"/>
          <w:rFonts w:ascii="仿宋_GB2312" w:hAnsi="仿宋_GB2312" w:eastAsia="仿宋_GB2312"/>
          <w:sz w:val="32"/>
          <w:szCs w:val="32"/>
        </w:rPr>
      </w:pPr>
    </w:p>
    <w:p>
      <w:pPr>
        <w:ind w:firstLine="640" w:firstLineChars="200"/>
        <w:jc w:val="left"/>
      </w:pPr>
      <w:r>
        <w:rPr>
          <w:rStyle w:val="6"/>
          <w:rFonts w:ascii="仿宋_GB2312" w:hAnsi="仿宋_GB2312" w:eastAsia="仿宋_GB2312"/>
          <w:sz w:val="32"/>
          <w:szCs w:val="32"/>
        </w:rPr>
        <w:t>哲学、政治学与马克思主义理论类；社会学与公共管理类；卫生管理类；经济学与经济管理类；财政金融类；会计与审计类；工商管理与市场营销类；旅游管理类；系统科学与管理科学类；数学与统计类；法律类；汉语言与文秘类；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新闻传播类；</w:t>
      </w:r>
      <w:r>
        <w:rPr>
          <w:rStyle w:val="6"/>
          <w:rFonts w:ascii="仿宋_GB2312" w:hAnsi="仿宋_GB2312" w:eastAsia="仿宋_GB2312"/>
          <w:sz w:val="32"/>
          <w:szCs w:val="32"/>
        </w:rPr>
        <w:t>教育学类；心理学类；计算机科学与技术类；电子信息类；电气与自动化类；能源动力类；机械与机电类；物理与力学类；化学化工类；材料学类；地质地矿类；环境科学类；建筑学与规划设计类；建筑工程类；交通运输类；水利类；农学与农业工程类；林学与林业工程类；生物科学类；动物科学类；医学类；药学类；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测绘类；工业工程类；安全工程类；</w:t>
      </w:r>
      <w:r>
        <w:rPr>
          <w:rStyle w:val="6"/>
          <w:rFonts w:ascii="仿宋_GB2312" w:hAnsi="仿宋_GB2312" w:eastAsia="仿宋_GB2312"/>
          <w:sz w:val="32"/>
          <w:szCs w:val="32"/>
        </w:rPr>
        <w:t>航天航空类；大气与天文学类</w:t>
      </w:r>
      <w:bookmarkStart w:id="0" w:name="_GoBack"/>
      <w:bookmarkEnd w:id="0"/>
    </w:p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90C"/>
    <w:rsid w:val="21221330"/>
    <w:rsid w:val="2F4633D5"/>
    <w:rsid w:val="6C5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2020-05-06T11:58:00Z</dcterms:created>
  <dc:creator>Administrator</dc:creator>
  <cp:lastModifiedBy>Administrator</cp:lastModifiedBy>
  <dcterms:modified xsi:type="dcterms:W3CDTF">2020-05-06T14:54:13Z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