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98" w:rsidRDefault="00A72398" w:rsidP="00A72398">
      <w:pPr>
        <w:pStyle w:val="a3"/>
        <w:spacing w:before="0" w:beforeAutospacing="0" w:after="0" w:afterAutospacing="0" w:line="400" w:lineRule="exact"/>
        <w:ind w:firstLineChars="200" w:firstLine="480"/>
        <w:jc w:val="center"/>
        <w:rPr>
          <w:rFonts w:hint="eastAsia"/>
          <w:color w:val="000000"/>
        </w:rPr>
      </w:pPr>
      <w:r w:rsidRPr="00810E9E">
        <w:rPr>
          <w:rFonts w:hint="eastAsia"/>
          <w:color w:val="000000"/>
        </w:rPr>
        <w:t>《上海</w:t>
      </w:r>
      <w:r w:rsidRPr="00810E9E">
        <w:rPr>
          <w:color w:val="000000"/>
        </w:rPr>
        <w:t>交通大学医学</w:t>
      </w:r>
      <w:r w:rsidRPr="00810E9E">
        <w:rPr>
          <w:rFonts w:hint="eastAsia"/>
          <w:color w:val="000000"/>
        </w:rPr>
        <w:t>院公开招聘工作人员简章》</w:t>
      </w:r>
    </w:p>
    <w:p w:rsidR="00A72398" w:rsidRDefault="00A72398" w:rsidP="00A72398">
      <w:pPr>
        <w:pStyle w:val="a3"/>
        <w:spacing w:before="0" w:beforeAutospacing="0" w:after="0" w:afterAutospacing="0" w:line="400" w:lineRule="exact"/>
        <w:ind w:firstLineChars="200" w:firstLine="480"/>
        <w:jc w:val="center"/>
        <w:rPr>
          <w:color w:val="000000"/>
        </w:rPr>
      </w:pPr>
    </w:p>
    <w:tbl>
      <w:tblPr>
        <w:tblW w:w="9634" w:type="dxa"/>
        <w:tblInd w:w="113" w:type="dxa"/>
        <w:tblLook w:val="04A0"/>
      </w:tblPr>
      <w:tblGrid>
        <w:gridCol w:w="421"/>
        <w:gridCol w:w="938"/>
        <w:gridCol w:w="763"/>
        <w:gridCol w:w="695"/>
        <w:gridCol w:w="396"/>
        <w:gridCol w:w="3303"/>
        <w:gridCol w:w="3118"/>
      </w:tblGrid>
      <w:tr w:rsidR="00A72398" w:rsidRPr="00742C81" w:rsidTr="0083616E">
        <w:trPr>
          <w:trHeight w:val="4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岗位性质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岗位职责</w:t>
            </w:r>
          </w:p>
        </w:tc>
      </w:tr>
      <w:tr w:rsidR="00A72398" w:rsidRPr="00742C81" w:rsidTr="0083616E">
        <w:trPr>
          <w:trHeight w:val="15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中国医院发展研究院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博士学位，卫生经济学、公共管理、公共政策、政治学理论、社会学、社会医学与卫生事业管理等相关专业，一般在40周岁以下（特别优秀者，年龄可适当放宽）。（2）研究领域对接中国医院发展研究院学科发展方向。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瞄准国内外医药卫生体制改革发展前沿领域，结合国家重大需求的学科研究方向开展研究，取得有较高影响力的学术研究成果。（2）承接国家和上海市相关研究项目。（3）积极参与教育教学培养和培训工作。（4）承担部门安排的其他工作。</w:t>
            </w:r>
          </w:p>
        </w:tc>
      </w:tr>
      <w:tr w:rsidR="00A72398" w:rsidRPr="00742C81" w:rsidTr="0083616E">
        <w:trPr>
          <w:trHeight w:val="12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学生工作指导委员会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（1）硕士及以上学位，医学、生命科学、思想政治教育学等专业，中共党员，一般在35周岁以下（特别优秀者，年龄可适当放宽）。（2）具有较强的组织协调和文字处理能力。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（1）担任带班辅导员。（2）做好学生管理、思想政治教育、安全教育</w:t>
            </w:r>
            <w:proofErr w:type="gramStart"/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及危机</w:t>
            </w:r>
            <w:proofErr w:type="gramEnd"/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处理、学业及生涯发展辅导、心理教育等工作。（3）完成部门安排的其他工作。</w:t>
            </w:r>
          </w:p>
        </w:tc>
      </w:tr>
      <w:tr w:rsidR="00A72398" w:rsidRPr="00742C81" w:rsidTr="0083616E">
        <w:trPr>
          <w:trHeight w:val="2016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档案馆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档案、院史编研人员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（1）硕士及以上学位，档案、历史、文博等专业，一般在35周岁以下（特别优秀者，年龄可适当放宽）。（2）具备较强的校史编研能力。（3）具有展馆开办和运行维护的基本能力，有相关工作经验者优先考虑。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负责院史文化资料的征集、整理和研究工作。（2）负责医学院校史、档案信息的挖掘、编研、展览等相关工作，做好档案文化宣传。（3）做好院史馆院史资料收集管理、内容更替、展览布置、参观接待及日常维护工作。（4）负责对学生讲解员的培训和管理等工作。</w:t>
            </w:r>
          </w:p>
        </w:tc>
      </w:tr>
      <w:tr w:rsidR="00A72398" w:rsidRPr="00742C81" w:rsidTr="0083616E">
        <w:trPr>
          <w:trHeight w:val="15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学报编辑部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编辑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（1）硕士及以上学位，医学或出版等专业，一般在35周岁以下（特别优秀者，年龄可适当放宽）。（2）熟悉编辑业务，有较强的组稿能力和专业水平。（3）有医学学术出版经验者优先考虑。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（1）承担学报编辑部学术期刊编辑工作。（2）完成部门安排的其他工作。</w:t>
            </w:r>
          </w:p>
        </w:tc>
      </w:tr>
      <w:tr w:rsidR="00A72398" w:rsidRPr="00742C81" w:rsidTr="0083616E">
        <w:trPr>
          <w:trHeight w:val="2652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网络信息中心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大数据工程师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（1）硕士及以上学位，计算机科学、生命科学、医学等专业，一般在35周岁以下（特别优秀者，年龄可适当放宽）。（2）熟悉</w:t>
            </w:r>
            <w:proofErr w:type="spellStart"/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Hadoop</w:t>
            </w:r>
            <w:proofErr w:type="spellEnd"/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/Spark等大数据平台，具有医学数据分析能力和数据处理经验，能熟练使用Python/</w:t>
            </w:r>
            <w:proofErr w:type="spellStart"/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Matlab</w:t>
            </w:r>
            <w:proofErr w:type="spellEnd"/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/R/SAS等分析软件。（3）具有良好的中英文写作能力，了解数据科学、人工智能最新动态及其在医学领域中的应用。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（1）负责医学大数据平台及应用的建设、管理和维护。（2）负责医学大数据应用项目的需求调研和方案编制。（3）负责医学大数据分析和数据挖掘工作。（4）完成部门安排的其他工作。</w:t>
            </w:r>
          </w:p>
        </w:tc>
      </w:tr>
      <w:tr w:rsidR="00A72398" w:rsidRPr="00742C81" w:rsidTr="0083616E">
        <w:trPr>
          <w:trHeight w:val="1812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信息化项目管理工程师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（1）硕士及以上学位，计算机应用或信息工程等专业，一般在35周岁以下（特别优秀者，年龄可适当放宽）。（2）熟悉信息化项目管理和信息系统运维。（3）具有扎实的文字处理能力、较强的综合</w:t>
            </w: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事务管理能力和沟通协调能力。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（1）负责信息化项目管理工作，协调并组织信息化项目申报、建设和验收。（2）负责各部门信息化建设联络和推进工作。（3）负责网站群系统和部门相关业务系统的管理和运维工作。（4）</w:t>
            </w: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完成部门安排的其他工作。</w:t>
            </w:r>
          </w:p>
        </w:tc>
      </w:tr>
      <w:tr w:rsidR="00A72398" w:rsidRPr="00742C81" w:rsidTr="0083616E">
        <w:trPr>
          <w:trHeight w:val="14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教学办</w:t>
            </w:r>
            <w:proofErr w:type="gramEnd"/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（1）硕士及以上学位，医学、生物学、生命科学等专业，一般在35周岁以下。（2）具有较强的组织协调能力、较好的调查研究能力、良好的沟通能力及扎实的文字处理能力。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（1）负责完成学院教学相关管理工作。（2）负责学院学生相关工作事务。（3）完成部门安排的其他工作。</w:t>
            </w:r>
          </w:p>
        </w:tc>
      </w:tr>
      <w:tr w:rsidR="00A72398" w:rsidRPr="00742C81" w:rsidTr="0083616E">
        <w:trPr>
          <w:trHeight w:val="122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人事办工作人员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（1）硕士及以上学位，医学、生命科学、管理学等专业，一般在35周岁以下。（3）具有较强的组织协调能力、良好的沟通能力及扎实的文字处理能力。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（1）日常人事管理工作，包括人才引进、职称晋升、福利管理、人员考核、博士后管理和人才项目奖项申报。（2）完成部门安排的其他工作。</w:t>
            </w:r>
          </w:p>
        </w:tc>
      </w:tr>
      <w:tr w:rsidR="00A72398" w:rsidRPr="00742C81" w:rsidTr="0083616E">
        <w:trPr>
          <w:trHeight w:val="1188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行政助理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管理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（1）硕士及以上学位，医学、生物学、生命科学等专业，一般在35周岁以下。（2）具有较强的组织协调能力、良好的沟通能力及扎实的文字处理能力。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（1）协助生化系</w:t>
            </w:r>
            <w:proofErr w:type="gramStart"/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</w:t>
            </w:r>
            <w:proofErr w:type="gramEnd"/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领导工作，承担系行政办公室的事务。（2）协助研究生管理、完成系的宣传、完成材料的汇总等工作。（3）完成部门安排的其他工作。</w:t>
            </w:r>
          </w:p>
        </w:tc>
      </w:tr>
      <w:tr w:rsidR="00A72398" w:rsidRPr="00742C81" w:rsidTr="0083616E">
        <w:trPr>
          <w:trHeight w:val="16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单细胞组学与疾病研究中心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行政助理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（1）硕士及以上学位，公共卫生与预防医学、生物学等专业，一般在35周岁以下。（2）具有较强的组织协调能力和文字处理能力。（3）具有良好的英语听、说、读、写能力，有海外留学经历者优先考虑。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（1）负责中心的行政管理工作。（2）完成部门安排的其他工作。</w:t>
            </w:r>
          </w:p>
        </w:tc>
      </w:tr>
      <w:tr w:rsidR="00A72398" w:rsidRPr="00742C81" w:rsidTr="0083616E">
        <w:trPr>
          <w:trHeight w:val="188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医学、公共卫生与预防医学、管理学等专业，一般在35周岁以下。（2）具备较强的交流沟通、组织协调和文字处理能力，能运用信息化手段做好教学档案的规范管理。（3）熟悉临床医学或有关教学管理工作经验者优先考虑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（1）负责落实整合课程等教学改革相关建设工作。（2）负责协调、沟通、落实临床医学专业教学运行工作。(3)协调各院系交叉的教学任务及开学前学期末各项工作。（4）完成部门安排的其他工作。</w:t>
            </w:r>
          </w:p>
        </w:tc>
      </w:tr>
      <w:tr w:rsidR="00A72398" w:rsidRPr="00742C81" w:rsidTr="0083616E">
        <w:trPr>
          <w:trHeight w:val="135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人事处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（1）硕士及以上学位，医学、生物学、管理学等专业，中共党员，一般在35周岁以下。（2）具备较强的交流沟通、组织协调和文字处理能力。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（1）负责博士后日常事务。（2）协助完成各级各类人才培养计划的选拔、考核工作。（3）完成部门安排的其他工作。</w:t>
            </w:r>
          </w:p>
        </w:tc>
      </w:tr>
      <w:tr w:rsidR="00A72398" w:rsidRPr="00742C81" w:rsidTr="0083616E">
        <w:trPr>
          <w:trHeight w:val="176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国际交流处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（1）硕士及以上学位，管理学等专业，一般在35周岁以下。（2) 对国际形势及国家政策具有较高敏感度、关注度及分析能力。（3）具有扎实的中英文写作能力与良好的口头表达能力。（4）有国家部委工作或相关挂职经验者优先考虑。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（1）协助起草、制定国际化发展战略规划。（2）协助调研、制定国际化评估指标体系。(3)负责起草、撰写部门的各</w:t>
            </w:r>
            <w:proofErr w:type="gramStart"/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类报告</w:t>
            </w:r>
            <w:proofErr w:type="gramEnd"/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及文书。（4）完成部门安排的其他工作。</w:t>
            </w:r>
          </w:p>
        </w:tc>
      </w:tr>
      <w:tr w:rsidR="00A72398" w:rsidRPr="00742C81" w:rsidTr="0083616E">
        <w:trPr>
          <w:trHeight w:val="164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资产管理处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（1）硕士及以上学位，生物医学工程、生物医药等专业，一般在35周岁以下。（2）熟悉国家资产管理法规制度。(3)具有较强的文字表达和组织协调能力。（4）有相关工作经验者优先考虑。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承担全院实验室安全建设和管理工作。（2）负责制订实验室安全管理相关制度、技术规范和安全事故应急预案等。（3）组织开展实验室安全知识宣传、安全教育及业务培训等工作。（4）负责实验室危险化学品等工作。</w:t>
            </w:r>
          </w:p>
        </w:tc>
      </w:tr>
      <w:tr w:rsidR="00A72398" w:rsidRPr="00742C81" w:rsidTr="0083616E">
        <w:trPr>
          <w:trHeight w:val="14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留学生教育中心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（1）硕士及以上学位，对外汉语等专业，一般在35周岁以下。（2）具有良好的书面、口头表达能力。（3）工作条理性强，善于沟通协调，具有一定应变能力。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（1）承担留学生在校学习、生活管理工作。（2）承担留学生汉语教学工作。（3）完成部门安排的其他工作。</w:t>
            </w:r>
          </w:p>
        </w:tc>
      </w:tr>
      <w:tr w:rsidR="00A72398" w:rsidRPr="00742C81" w:rsidTr="0083616E">
        <w:trPr>
          <w:trHeight w:val="216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2398" w:rsidRPr="00742C81" w:rsidRDefault="00A72398" w:rsidP="0083616E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42C8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2020年5月</w:t>
            </w:r>
          </w:p>
        </w:tc>
      </w:tr>
    </w:tbl>
    <w:p w:rsidR="00A72398" w:rsidRPr="00115A12" w:rsidRDefault="00A72398" w:rsidP="00A72398">
      <w:pPr>
        <w:pStyle w:val="a3"/>
        <w:spacing w:before="0" w:beforeAutospacing="0" w:after="0" w:afterAutospacing="0" w:line="400" w:lineRule="exact"/>
        <w:ind w:firstLineChars="200" w:firstLine="420"/>
        <w:jc w:val="both"/>
        <w:rPr>
          <w:rFonts w:hint="eastAsia"/>
          <w:sz w:val="21"/>
          <w:szCs w:val="21"/>
        </w:rPr>
      </w:pPr>
    </w:p>
    <w:p w:rsidR="008666D1" w:rsidRDefault="00A72398"/>
    <w:sectPr w:rsidR="008666D1" w:rsidSect="00EC0970">
      <w:footerReference w:type="even" r:id="rId4"/>
      <w:footerReference w:type="default" r:id="rId5"/>
      <w:pgSz w:w="11907" w:h="16840" w:code="9"/>
      <w:pgMar w:top="1418" w:right="1418" w:bottom="1418" w:left="1418" w:header="851" w:footer="66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6F" w:rsidRDefault="00A72398" w:rsidP="001A1F5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246F" w:rsidRDefault="00A72398" w:rsidP="00DF649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46F" w:rsidRDefault="00A72398" w:rsidP="001A1F5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8246F" w:rsidRDefault="00A72398" w:rsidP="00DF6492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398"/>
    <w:rsid w:val="00572044"/>
    <w:rsid w:val="00622FD8"/>
    <w:rsid w:val="00686756"/>
    <w:rsid w:val="00A7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23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A72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7239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72398"/>
  </w:style>
  <w:style w:type="paragraph" w:customStyle="1" w:styleId="Char0">
    <w:name w:val=" Char"/>
    <w:basedOn w:val="a"/>
    <w:rsid w:val="00A72398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2020-05-11T05:32:00Z</dcterms:created>
  <dcterms:modified xsi:type="dcterms:W3CDTF">2020-05-11T05:32:00Z</dcterms:modified>
</cp:coreProperties>
</file>