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温州市洞头城市发展有限公司工程造价、工程现场管理岗位量化评价标准</w:t>
      </w:r>
    </w:p>
    <w:p>
      <w:pPr>
        <w:rPr>
          <w:rFonts w:eastAsia="黑体"/>
          <w:bCs/>
          <w:color w:val="000000"/>
        </w:rPr>
      </w:pPr>
      <w:r>
        <w:rPr>
          <w:rFonts w:hint="eastAsia" w:eastAsia="黑体"/>
          <w:bCs/>
          <w:color w:val="000000"/>
        </w:rPr>
        <w:t>　</w:t>
      </w:r>
      <w:bookmarkStart w:id="0" w:name="_GoBack"/>
      <w:bookmarkEnd w:id="0"/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0"/>
        <w:gridCol w:w="568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测评项目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评价标准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1.全日制硕士研究生及以上计20分。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2.非全日制硕士研究生计18分。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3.全日制本科计16分。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4.非全日制本科计12分。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5.全日制专科计10分。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6.非全日制专科计8分。</w:t>
            </w:r>
          </w:p>
        </w:tc>
        <w:tc>
          <w:tcPr>
            <w:tcW w:w="1824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1.以最高学历计分。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2.最高计20分。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资历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专业经历</w:t>
            </w:r>
          </w:p>
        </w:tc>
        <w:tc>
          <w:tcPr>
            <w:tcW w:w="5686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从事工程管理相关专业工作：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满10年及以上的计20分；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满5年不满10年的计15分；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满3年不满5年的计10分；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满2年不满3年的计5分。</w:t>
            </w:r>
          </w:p>
        </w:tc>
        <w:tc>
          <w:tcPr>
            <w:tcW w:w="1824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1.专业经历可累计计算。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2.最高计20分。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从业经历</w:t>
            </w:r>
          </w:p>
        </w:tc>
        <w:tc>
          <w:tcPr>
            <w:tcW w:w="5686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有工程建设单位、设计单位、建筑施工单位及工程监理单位从事工作：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1.满10年及以上的计20分；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2.满5年不满10年的计15分；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3.满3年不满5年的计10分；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4.满2年不满3年的计5分。</w:t>
            </w:r>
          </w:p>
        </w:tc>
        <w:tc>
          <w:tcPr>
            <w:tcW w:w="1824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1.从业经历可累计计算。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2.最高计20分。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专业能力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1.高级职称、一级建造师、一级注册建筑师、监理工程师计30分。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2.中级职称、二级建造师、二级注册建筑师计20分。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3.初级职称计10分。</w:t>
            </w:r>
          </w:p>
        </w:tc>
        <w:tc>
          <w:tcPr>
            <w:tcW w:w="1824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1.以分值最高的证书为准。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最高计3</w:t>
            </w:r>
            <w:r>
              <w:rPr>
                <w:rFonts w:hint="eastAsia"/>
                <w:bCs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个人业绩情况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根据近三年内突出的业务表现、工作情况、获奖情况酌情给分：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1.年度考核结果，合格计2分/年，优秀计4分/年；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2.获得公司及以上表彰每项得2分。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最高计10分。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说明：</w:t>
      </w:r>
      <w:r>
        <w:rPr>
          <w:rFonts w:hint="eastAsia"/>
          <w:b/>
          <w:color w:val="000000"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个人业绩情况量化提供年度考核表及相关获奖证书或表彰文件。</w:t>
      </w:r>
    </w:p>
    <w:p>
      <w:pPr>
        <w:ind w:firstLine="843" w:firstLineChars="300"/>
        <w:rPr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color w:val="000000"/>
          <w:sz w:val="28"/>
          <w:szCs w:val="28"/>
        </w:rPr>
        <w:t>本量化评价标准由温州市洞头城市发展有限公司负责解释。</w:t>
      </w:r>
    </w:p>
    <w:p>
      <w:pPr>
        <w:widowControl/>
        <w:spacing w:line="572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72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F080"/>
    <w:multiLevelType w:val="singleLevel"/>
    <w:tmpl w:val="3EB7F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758A9"/>
    <w:rsid w:val="54F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2020-05-12T08:52:00Z</dcterms:created>
  <dc:creator>NTKO</dc:creator>
  <cp:lastModifiedBy>NTKO</cp:lastModifiedBy>
  <dcterms:modified xsi:type="dcterms:W3CDTF">2020-05-12T08:53:48Z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