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hAnsi="仿宋_GB2312" w:eastAsia="宋体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报考岗位：</w:t>
      </w:r>
    </w:p>
    <w:tbl>
      <w:tblPr>
        <w:tblStyle w:val="6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45"/>
        <w:gridCol w:w="10"/>
        <w:gridCol w:w="978"/>
        <w:gridCol w:w="550"/>
        <w:gridCol w:w="299"/>
        <w:gridCol w:w="80"/>
        <w:gridCol w:w="843"/>
        <w:gridCol w:w="1008"/>
        <w:gridCol w:w="21"/>
        <w:gridCol w:w="861"/>
        <w:gridCol w:w="124"/>
        <w:gridCol w:w="926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名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别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z w:val="24"/>
              </w:rPr>
              <w:t> 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业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5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5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73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             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声明人（签名）：</w:t>
            </w:r>
            <w:r>
              <w:rPr>
                <w:rFonts w:hint="eastAsia" w:ascii="宋体" w:hAnsi="宋体" w:eastAsia="宋体" w:cs="宋体"/>
                <w:sz w:val="24"/>
              </w:rPr>
              <w:t>      </w:t>
            </w:r>
          </w:p>
          <w:p>
            <w:pPr>
              <w:ind w:firstLine="6360" w:firstLineChars="2650"/>
              <w:rPr>
                <w:rFonts w:ascii="宋体" w:hAnsi="宋体" w:cs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</w:rPr>
              <w:t> 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  <w:rPr>
          <w:rFonts w:ascii="Calibri" w:hAnsi="Calibri"/>
        </w:rPr>
      </w:pPr>
    </w:p>
    <w:p>
      <w:pPr>
        <w:widowControl/>
        <w:shd w:val="clear" w:color="auto" w:fill="FFFFFF"/>
        <w:spacing w:line="500" w:lineRule="atLeast"/>
        <w:ind w:firstLine="4800"/>
        <w:jc w:val="left"/>
        <w:rPr>
          <w:rFonts w:ascii="Calibri" w:hAnsi="Calibri" w:eastAsia="宋体" w:cs="Calibri"/>
          <w:color w:val="474646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1767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Char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Char Char"/>
    <w:basedOn w:val="7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244</Words>
  <Characters>1391</Characters>
  <Lines>11</Lines>
  <Paragraphs>3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2020-05-11T02:55:00Z</dcterms:created>
  <dc:creator>张建军</dc:creator>
  <cp:lastModifiedBy> 琉璃*落】</cp:lastModifiedBy>
  <dcterms:modified xsi:type="dcterms:W3CDTF">2020-05-13T07:29:20Z</dcterms:modified>
  <dc:title>金华金开现代服务业投资集团有限公司考核录用专业技术人员简章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