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948" w:tblpY="1356"/>
        <w:tblOverlap w:val="never"/>
        <w:tblW w:w="12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290"/>
        <w:gridCol w:w="1050"/>
        <w:gridCol w:w="645"/>
        <w:gridCol w:w="1050"/>
        <w:gridCol w:w="765"/>
        <w:gridCol w:w="930"/>
        <w:gridCol w:w="2106"/>
        <w:gridCol w:w="1090"/>
        <w:gridCol w:w="1137"/>
        <w:gridCol w:w="7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10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7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D1003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财务会计辅助性工作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社会人员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大专以上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仿宋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以下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1年以上机关事业单位会计从业经验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持有</w:t>
            </w: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会计从业资格证书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1767" w:firstLineChars="40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</w:t>
      </w:r>
      <w:r>
        <w:rPr>
          <w:rFonts w:hint="eastAsia"/>
          <w:b/>
          <w:bCs/>
          <w:sz w:val="44"/>
          <w:szCs w:val="44"/>
          <w:lang w:eastAsia="zh-CN"/>
        </w:rPr>
        <w:t>汕尾市</w:t>
      </w:r>
      <w:r>
        <w:rPr>
          <w:rFonts w:hint="eastAsia"/>
          <w:b/>
          <w:bCs/>
          <w:sz w:val="44"/>
          <w:szCs w:val="44"/>
          <w:lang w:val="en-US" w:eastAsia="zh-CN"/>
        </w:rPr>
        <w:t>金融工作</w:t>
      </w:r>
      <w:r>
        <w:rPr>
          <w:rFonts w:hint="eastAsia"/>
          <w:b/>
          <w:bCs/>
          <w:sz w:val="44"/>
          <w:szCs w:val="44"/>
          <w:lang w:eastAsia="zh-CN"/>
        </w:rPr>
        <w:t>局公开招聘政府聘员岗位表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8DE2635"/>
    <w:rsid w:val="0E657A32"/>
    <w:rsid w:val="0F644ECB"/>
    <w:rsid w:val="160337ED"/>
    <w:rsid w:val="1A3349A9"/>
    <w:rsid w:val="1B2F1523"/>
    <w:rsid w:val="1EA84716"/>
    <w:rsid w:val="1F98089B"/>
    <w:rsid w:val="216F524F"/>
    <w:rsid w:val="2DF76B66"/>
    <w:rsid w:val="350C705F"/>
    <w:rsid w:val="395D5D7F"/>
    <w:rsid w:val="40BA5C75"/>
    <w:rsid w:val="4AA57DEE"/>
    <w:rsid w:val="4C1C3127"/>
    <w:rsid w:val="4E5D42EC"/>
    <w:rsid w:val="50E02B98"/>
    <w:rsid w:val="62432974"/>
    <w:rsid w:val="62CA3665"/>
    <w:rsid w:val="6AF176C7"/>
    <w:rsid w:val="746F1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Administrator</cp:lastModifiedBy>
  <dcterms:modified xsi:type="dcterms:W3CDTF">2020-05-14T08:06:06Z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