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一、招聘岗位、岗位职责、招聘条件和岗位待遇</w:t>
      </w:r>
    </w:p>
    <w:tbl>
      <w:tblPr>
        <w:tblStyle w:val="5"/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82"/>
        <w:gridCol w:w="3654"/>
        <w:gridCol w:w="3653"/>
        <w:gridCol w:w="114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ˎ̥" w:hAnsi="ˎ̥" w:eastAsia="宋体" w:cs="宋体"/>
                <w:b/>
                <w:kern w:val="0"/>
                <w:szCs w:val="18"/>
              </w:rPr>
            </w:pPr>
            <w:r>
              <w:rPr>
                <w:rFonts w:ascii="ˎ̥" w:hAnsi="ˎ̥" w:eastAsia="宋体" w:cs="宋体"/>
                <w:b/>
                <w:kern w:val="0"/>
                <w:szCs w:val="18"/>
              </w:rPr>
              <w:t>招聘岗位</w:t>
            </w: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ˎ̥" w:hAnsi="ˎ̥" w:eastAsia="宋体" w:cs="宋体"/>
                <w:b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b/>
                <w:kern w:val="0"/>
                <w:szCs w:val="18"/>
              </w:rPr>
              <w:t>岗位职责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eastAsia" w:ascii="ˎ̥" w:hAnsi="ˎ̥" w:eastAsia="宋体" w:cs="宋体"/>
                <w:b/>
                <w:kern w:val="0"/>
                <w:szCs w:val="18"/>
              </w:rPr>
            </w:pPr>
            <w:r>
              <w:rPr>
                <w:rFonts w:ascii="ˎ̥" w:hAnsi="ˎ̥" w:eastAsia="宋体" w:cs="宋体"/>
                <w:b/>
                <w:kern w:val="0"/>
                <w:szCs w:val="18"/>
              </w:rPr>
              <w:t>招聘条件</w:t>
            </w:r>
          </w:p>
        </w:tc>
        <w:tc>
          <w:tcPr>
            <w:tcW w:w="583" w:type="pc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ˎ̥" w:hAnsi="ˎ̥" w:eastAsia="宋体" w:cs="宋体"/>
                <w:b/>
                <w:kern w:val="0"/>
                <w:szCs w:val="18"/>
              </w:rPr>
            </w:pPr>
            <w:r>
              <w:rPr>
                <w:rFonts w:ascii="ˎ̥" w:hAnsi="ˎ̥" w:eastAsia="宋体" w:cs="宋体"/>
                <w:b/>
                <w:kern w:val="0"/>
                <w:szCs w:val="18"/>
              </w:rPr>
              <w:t>岗位待遇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eastAsia="宋体" w:cs="Times New Roman"/>
                <w:color w:val="0000CC"/>
                <w:kern w:val="0"/>
                <w:szCs w:val="18"/>
              </w:rPr>
            </w:pPr>
            <w:r>
              <w:rPr>
                <w:rFonts w:ascii="ˎ̥" w:hAnsi="ˎ̥" w:eastAsia="宋体" w:cs="宋体"/>
                <w:b/>
                <w:kern w:val="0"/>
                <w:szCs w:val="18"/>
              </w:rPr>
              <w:t>科研计划处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科研信息</w:t>
            </w:r>
            <w:r>
              <w:rPr>
                <w:rFonts w:ascii="ˎ̥" w:hAnsi="ˎ̥" w:eastAsia="宋体" w:cs="宋体"/>
                <w:kern w:val="0"/>
                <w:szCs w:val="18"/>
              </w:rPr>
              <w:t>管理岗位1名</w:t>
            </w: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科研信息的收集、整理与发布；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科研处文书档案收集与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信息化</w:t>
            </w:r>
            <w:r>
              <w:rPr>
                <w:rFonts w:ascii="ˎ̥" w:hAnsi="ˎ̥" w:eastAsia="宋体" w:cs="宋体"/>
                <w:kern w:val="0"/>
                <w:szCs w:val="18"/>
              </w:rPr>
              <w:t>管理；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科研项目的信息化（电子化）处理与维护；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科研成果的信息化处理与科研成果数据库管理；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协助</w:t>
            </w:r>
            <w:r>
              <w:rPr>
                <w:rFonts w:ascii="ˎ̥" w:hAnsi="ˎ̥" w:eastAsia="宋体" w:cs="宋体"/>
                <w:kern w:val="0"/>
                <w:szCs w:val="18"/>
              </w:rPr>
              <w:t>开展情报信息网、微信公众号的信息收集；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科研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年报、月报、简报等文件上传下达；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其它科研信息化方面的工作；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全日制硕士及以上学历，岩土工程、土木工程、水利水电、工程地质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、计算机</w:t>
            </w:r>
            <w:r>
              <w:rPr>
                <w:rFonts w:ascii="ˎ̥" w:hAnsi="ˎ̥" w:eastAsia="宋体" w:cs="宋体"/>
                <w:kern w:val="0"/>
                <w:szCs w:val="18"/>
              </w:rPr>
              <w:t>等相关专业优先；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身体健康，年龄不超过30周岁；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了解国家及地方的相关政策及法律法规，掌握科研项目管理的基本流程，并能独立开展相关工作；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ascii="ˎ̥" w:hAnsi="ˎ̥" w:eastAsia="宋体" w:cs="宋体"/>
                <w:kern w:val="0"/>
                <w:szCs w:val="18"/>
              </w:rPr>
              <w:t>具有熟练的计算机应用能力，熟练掌握办公软件和数据库软件；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有良好的沟通协调能力和</w:t>
            </w:r>
            <w:r>
              <w:rPr>
                <w:rFonts w:ascii="ˎ̥" w:hAnsi="ˎ̥" w:eastAsia="宋体" w:cs="宋体"/>
                <w:kern w:val="0"/>
                <w:szCs w:val="18"/>
              </w:rPr>
              <w:t>较强的写作与行文能力。</w:t>
            </w:r>
          </w:p>
          <w:p>
            <w:pPr>
              <w:pStyle w:val="8"/>
              <w:numPr>
                <w:ilvl w:val="0"/>
                <w:numId w:val="2"/>
              </w:numPr>
              <w:snapToGrid w:val="0"/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具有较强的英文沟通能力。</w:t>
            </w:r>
          </w:p>
        </w:tc>
        <w:tc>
          <w:tcPr>
            <w:tcW w:w="583" w:type="pct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color w:val="000000" w:themeColor="text1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1、</w:t>
            </w:r>
            <w:r>
              <w:rPr>
                <w:rFonts w:ascii="ˎ̥" w:hAnsi="ˎ̥" w:eastAsia="宋体" w:cs="宋体"/>
                <w:kern w:val="0"/>
                <w:szCs w:val="18"/>
              </w:rPr>
              <w:t>按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武汉岩土所</w:t>
            </w:r>
            <w:r>
              <w:rPr>
                <w:rFonts w:ascii="ˎ̥" w:hAnsi="ˎ̥" w:eastAsia="宋体" w:cs="宋体"/>
                <w:kern w:val="0"/>
                <w:szCs w:val="18"/>
              </w:rPr>
              <w:t>有关规定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，根据应聘人</w:t>
            </w:r>
            <w:r>
              <w:rPr>
                <w:rFonts w:ascii="ˎ̥" w:hAnsi="ˎ̥" w:eastAsia="宋体" w:cs="宋体"/>
                <w:kern w:val="0"/>
                <w:szCs w:val="18"/>
              </w:rPr>
              <w:t>学历和工作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年限</w:t>
            </w:r>
            <w:r>
              <w:rPr>
                <w:rFonts w:ascii="ˎ̥" w:hAnsi="ˎ̥" w:eastAsia="宋体" w:cs="宋体"/>
                <w:kern w:val="0"/>
                <w:szCs w:val="18"/>
              </w:rPr>
              <w:t>，享受相应职级待遇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。</w:t>
            </w:r>
            <w:r>
              <w:rPr>
                <w:rFonts w:hint="eastAsia" w:ascii="ˎ̥" w:hAnsi="ˎ̥" w:eastAsia="宋体" w:cs="宋体"/>
                <w:color w:val="000000" w:themeColor="text1"/>
                <w:kern w:val="0"/>
                <w:szCs w:val="18"/>
              </w:rPr>
              <w:t>签订劳动合同。</w:t>
            </w:r>
          </w:p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2、符合转正条件且转编考核合格者，可转为正式事业编制人员。</w:t>
            </w:r>
          </w:p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3、</w:t>
            </w:r>
            <w:r>
              <w:rPr>
                <w:rFonts w:ascii="ˎ̥" w:hAnsi="ˎ̥" w:eastAsia="宋体" w:cs="宋体"/>
                <w:kern w:val="0"/>
                <w:szCs w:val="18"/>
              </w:rPr>
              <w:t>其他具体事宜面议。</w:t>
            </w:r>
          </w:p>
          <w:p>
            <w:pPr>
              <w:spacing w:line="276" w:lineRule="auto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资产财务处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财务会计工作岗位1名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解释和宣传与财务报销相关的法律、法规、制度及管理办法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参与</w:t>
            </w:r>
            <w:r>
              <w:rPr>
                <w:rFonts w:hint="eastAsia" w:asciiTheme="minorEastAsia" w:hAnsiTheme="minorEastAsia"/>
                <w:bCs/>
                <w:szCs w:val="21"/>
              </w:rPr>
              <w:t>组织预算、决算、财务分析等管理工作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原始凭证的财务审核，与部门内部会计控制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薪酬与公积金发放审核；网上银行支付稽核；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发票复核与催款；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政府采购与进口管理；</w:t>
            </w:r>
          </w:p>
          <w:p>
            <w:pPr>
              <w:pStyle w:val="8"/>
              <w:numPr>
                <w:ilvl w:val="0"/>
                <w:numId w:val="3"/>
              </w:numPr>
              <w:snapToGrid w:val="0"/>
              <w:spacing w:line="276" w:lineRule="auto"/>
              <w:ind w:left="0" w:firstLine="0" w:firstLineChars="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固定资产核对与清理；</w:t>
            </w:r>
          </w:p>
          <w:p>
            <w:pPr>
              <w:pStyle w:val="8"/>
              <w:numPr>
                <w:ilvl w:val="0"/>
                <w:numId w:val="3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领导交办的其他工作。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全日制硕士及以上学历，财务、会计等相关专业；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具有会计师中级或以上职称，有注册会计师资格优先；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具有强烈的事业心和责任感，具有较强的组织协调沟通能力、计划执行能力以及处置突发事件能力；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身体健康，年龄一般不超过35周岁，特别优秀的可放宽；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具有一定的英文沟通能力；</w:t>
            </w:r>
          </w:p>
          <w:p>
            <w:pPr>
              <w:pStyle w:val="8"/>
              <w:numPr>
                <w:ilvl w:val="0"/>
                <w:numId w:val="4"/>
              </w:numPr>
              <w:spacing w:line="276" w:lineRule="auto"/>
              <w:ind w:left="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具备较强的写作能力。</w:t>
            </w:r>
          </w:p>
        </w:tc>
        <w:tc>
          <w:tcPr>
            <w:tcW w:w="58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党委办公室（纪监审办公室）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工作岗位1名</w:t>
            </w: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围绕贯彻落实研究所党风廉政建设责任制和推进惩防体系建设，负责开展纪检监察制度建设，配合开展反腐倡廉重点领域专项检查，开展反腐倡廉宣传教育。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推进研究所风险防控工作、重点领域监督工作，开展科研、支撑、管理人员政策咨询服务，针对问题，积极提出建设性意见和建议。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协助完善研究所内控制度、内审规章制度和审计工作规范，根据授权，组织实施研究所各类审计工作。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负责开展信访处理具体工作，配合、协助上级部门案件查办工作。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科研诚信相关工作。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协助主任收集整理纪委和监审工作档案。</w:t>
            </w:r>
          </w:p>
          <w:p>
            <w:pPr>
              <w:snapToGrid w:val="0"/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领导交办的其他工作。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热爱纪检审工作，责任心强，吃苦耐劳，有较强的进取精神和团队合作精神。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 全日制硕士及以上学历，具有法律或审计等相关专业背景。具有以下条件之一者，可适当放宽学历要求：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（1）2年以上纪检监察工作经验；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（2）3年以上审计工作经验；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（3）具有注册会计师资格或中级审计师证。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3、具有良好的组织、沟通、协调能力；较强的文字、口头表达能力，独立撰写、完成过具有一定水平的工作研究报告、总结或工作论文等；能熟练使用日常办公软件。</w:t>
            </w:r>
          </w:p>
          <w:p>
            <w:pPr>
              <w:spacing w:line="276" w:lineRule="auto"/>
              <w:ind w:firstLine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4、中共党员，身体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健康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，年龄一般不超过35周岁。</w:t>
            </w:r>
          </w:p>
        </w:tc>
        <w:tc>
          <w:tcPr>
            <w:tcW w:w="58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b/>
                <w:kern w:val="0"/>
                <w:szCs w:val="18"/>
              </w:rPr>
              <w:t>《Journal of Mechanics and Geotechnical Engineering》编辑部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编辑岗位1名</w:t>
            </w: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前期协助期刊的运行与维护工作；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初步甄别稿件的学术质量，对稿件进行初审和初编；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协助处理稿件，包括论文初审、送外审和复审；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文章编辑、审读、检查、校对工作；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与作者、读者、审稿人建立良好的沟通；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参与期刊社日常工作；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协助审稿专家网和学科编辑库的建设；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参加国内外岩土工程学术会议，与国内外专家沟通并组约稿；</w:t>
            </w:r>
          </w:p>
          <w:p>
            <w:pPr>
              <w:pStyle w:val="8"/>
              <w:numPr>
                <w:ilvl w:val="0"/>
                <w:numId w:val="5"/>
              </w:numPr>
              <w:snapToGrid w:val="0"/>
              <w:spacing w:line="276" w:lineRule="auto"/>
              <w:ind w:left="-46" w:firstLine="46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-2" w:leftChars="-1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岩土力学、工程力学及工程地质等相关专业博士后或博士，并具备良好的国际视野；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-2" w:leftChars="-1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具有较高的专业知识、语言文字能力和英文水平，能够完成英文阅读、笔译和口语交流；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-2" w:leftChars="-1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了解本学科发展和专家队伍情况和编辑道德规范，能独立高效开展相关工作；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-2" w:leftChars="-1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具有良好的人际沟通能力和团队精神，吃苦耐劳，勤奋进取；</w:t>
            </w:r>
          </w:p>
          <w:p>
            <w:pPr>
              <w:pStyle w:val="8"/>
              <w:numPr>
                <w:ilvl w:val="0"/>
                <w:numId w:val="6"/>
              </w:numPr>
              <w:spacing w:line="276" w:lineRule="auto"/>
              <w:ind w:left="-2" w:leftChars="-1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身体健康，年龄一般不超过35周岁。</w:t>
            </w:r>
          </w:p>
        </w:tc>
        <w:tc>
          <w:tcPr>
            <w:tcW w:w="583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7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b/>
                <w:kern w:val="0"/>
                <w:szCs w:val="18"/>
              </w:rPr>
              <w:t>岩土力学</w:t>
            </w:r>
            <w:r>
              <w:rPr>
                <w:rFonts w:ascii="ˎ̥" w:hAnsi="ˎ̥" w:eastAsia="宋体" w:cs="宋体"/>
                <w:b/>
                <w:kern w:val="0"/>
                <w:szCs w:val="18"/>
              </w:rPr>
              <w:t>与工程</w:t>
            </w:r>
            <w:r>
              <w:rPr>
                <w:rFonts w:hint="eastAsia" w:ascii="ˎ̥" w:hAnsi="ˎ̥" w:eastAsia="宋体" w:cs="宋体"/>
                <w:b/>
                <w:kern w:val="0"/>
                <w:szCs w:val="18"/>
              </w:rPr>
              <w:t>实验测试中心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“土力学实验平台”高级技术主管1名</w:t>
            </w:r>
          </w:p>
          <w:p>
            <w:pPr>
              <w:widowControl/>
              <w:spacing w:line="276" w:lineRule="auto"/>
              <w:jc w:val="left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  <w:tc>
          <w:tcPr>
            <w:tcW w:w="185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负责全面管理土力学实验平台。包括但不限于：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实验人员、实验仪器的管理；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实验规程、实验方案的制定；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实验方法、实验技术的创新；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实验仪器的规划、研制、开发、购置；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土体真三轴、动三轴、空心圆柱扭剪试验系统的使用维护；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实验室安全和卫生；</w:t>
            </w:r>
          </w:p>
          <w:p>
            <w:pPr>
              <w:numPr>
                <w:ilvl w:val="0"/>
                <w:numId w:val="7"/>
              </w:numPr>
              <w:snapToGrid w:val="0"/>
              <w:spacing w:line="276" w:lineRule="auto"/>
              <w:ind w:firstLine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领导交办的其他工作。</w:t>
            </w:r>
          </w:p>
        </w:tc>
        <w:tc>
          <w:tcPr>
            <w:tcW w:w="1857" w:type="pct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8"/>
              </w:numPr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已取得博士</w:t>
            </w:r>
            <w:r>
              <w:rPr>
                <w:rFonts w:ascii="ˎ̥" w:hAnsi="ˎ̥" w:eastAsia="宋体" w:cs="宋体"/>
                <w:kern w:val="0"/>
                <w:szCs w:val="18"/>
              </w:rPr>
              <w:t>学位，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岩土力学专业；</w:t>
            </w:r>
          </w:p>
          <w:p>
            <w:pPr>
              <w:pStyle w:val="8"/>
              <w:numPr>
                <w:ilvl w:val="0"/>
                <w:numId w:val="8"/>
              </w:numPr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具备土力学理论知识，掌握土力学实验方法、原理、规程，熟悉土力学实验仪器设备；</w:t>
            </w:r>
          </w:p>
          <w:p>
            <w:pPr>
              <w:pStyle w:val="8"/>
              <w:numPr>
                <w:ilvl w:val="0"/>
                <w:numId w:val="8"/>
              </w:numPr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具备土力学</w:t>
            </w:r>
            <w:r>
              <w:fldChar w:fldCharType="begin"/>
            </w:r>
            <w:r>
              <w:instrText xml:space="preserve"> HYPERLINK "https://baike.baidu.com/item/%E5%AE%9E%E9%AA%8C%E8%AE%BE%E8%AE%A1" \t "https://baike.baidu.com/item/_blank" </w:instrText>
            </w:r>
            <w:r>
              <w:fldChar w:fldCharType="separate"/>
            </w:r>
            <w:r>
              <w:rPr>
                <w:rFonts w:ascii="ˎ̥" w:hAnsi="ˎ̥" w:eastAsia="宋体" w:cs="宋体"/>
                <w:kern w:val="0"/>
                <w:szCs w:val="18"/>
              </w:rPr>
              <w:t>实验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方案</w:t>
            </w:r>
            <w:r>
              <w:rPr>
                <w:rFonts w:ascii="ˎ̥" w:hAnsi="ˎ̥" w:eastAsia="宋体" w:cs="宋体"/>
                <w:kern w:val="0"/>
                <w:szCs w:val="18"/>
              </w:rPr>
              <w:t>设计</w:t>
            </w:r>
            <w:r>
              <w:rPr>
                <w:rFonts w:ascii="ˎ̥" w:hAnsi="ˎ̥" w:eastAsia="宋体" w:cs="宋体"/>
                <w:kern w:val="0"/>
                <w:szCs w:val="18"/>
              </w:rPr>
              <w:fldChar w:fldCharType="end"/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、实验技术创新、实验仪器研发、</w:t>
            </w:r>
            <w:r>
              <w:rPr>
                <w:rFonts w:ascii="ˎ̥" w:hAnsi="ˎ̥" w:eastAsia="宋体" w:cs="宋体"/>
                <w:kern w:val="0"/>
                <w:szCs w:val="18"/>
              </w:rPr>
              <w:t>实验结果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分析、实验报告撰写、专利申请</w:t>
            </w:r>
            <w:r>
              <w:rPr>
                <w:rFonts w:ascii="ˎ̥" w:hAnsi="ˎ̥" w:eastAsia="宋体" w:cs="宋体"/>
                <w:kern w:val="0"/>
                <w:szCs w:val="18"/>
              </w:rPr>
              <w:t>的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相关</w:t>
            </w:r>
            <w:r>
              <w:rPr>
                <w:rFonts w:ascii="ˎ̥" w:hAnsi="ˎ̥" w:eastAsia="宋体" w:cs="宋体"/>
                <w:kern w:val="0"/>
                <w:szCs w:val="18"/>
              </w:rPr>
              <w:t>能力</w:t>
            </w:r>
            <w:r>
              <w:rPr>
                <w:rFonts w:hint="eastAsia" w:ascii="ˎ̥" w:hAnsi="ˎ̥" w:eastAsia="宋体" w:cs="宋体"/>
                <w:kern w:val="0"/>
                <w:szCs w:val="18"/>
              </w:rPr>
              <w:t>；</w:t>
            </w:r>
          </w:p>
          <w:p>
            <w:pPr>
              <w:pStyle w:val="8"/>
              <w:numPr>
                <w:ilvl w:val="0"/>
                <w:numId w:val="8"/>
              </w:numPr>
              <w:spacing w:line="276" w:lineRule="auto"/>
              <w:ind w:left="0" w:firstLine="0" w:firstLineChars="0"/>
              <w:rPr>
                <w:rFonts w:hint="eastAsia" w:ascii="ˎ̥" w:hAnsi="ˎ̥" w:eastAsia="宋体" w:cs="宋体"/>
                <w:kern w:val="0"/>
                <w:szCs w:val="18"/>
              </w:rPr>
            </w:pPr>
            <w:r>
              <w:rPr>
                <w:rFonts w:hint="eastAsia" w:ascii="ˎ̥" w:hAnsi="ˎ̥" w:eastAsia="宋体" w:cs="宋体"/>
                <w:kern w:val="0"/>
                <w:szCs w:val="18"/>
              </w:rPr>
              <w:t>具有强烈的事业心和责任感，具有较强的组织协调沟通能力、计划执行能力以及处置突发事件能力。</w:t>
            </w:r>
          </w:p>
        </w:tc>
        <w:tc>
          <w:tcPr>
            <w:tcW w:w="583" w:type="pct"/>
            <w:vMerge w:val="continue"/>
            <w:tcBorders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ˎ̥" w:hAnsi="ˎ̥" w:eastAsia="宋体" w:cs="宋体"/>
                <w:kern w:val="0"/>
                <w:szCs w:val="18"/>
              </w:rPr>
            </w:pPr>
          </w:p>
        </w:tc>
      </w:tr>
    </w:tbl>
    <w:p>
      <w:pPr>
        <w:spacing w:line="360" w:lineRule="auto"/>
        <w:ind w:firstLine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</w:t>
      </w:r>
      <w:r>
        <w:rPr>
          <w:rFonts w:ascii="黑体" w:hAnsi="黑体" w:eastAsia="黑体"/>
        </w:rPr>
        <w:t>：应届毕业生可应聘以上岗位，取得学历学位证后方可报到入职。</w:t>
      </w:r>
    </w:p>
    <w:p>
      <w:pPr>
        <w:spacing w:before="240" w:after="240" w:line="540" w:lineRule="exact"/>
        <w:ind w:firstLine="0"/>
        <w:jc w:val="center"/>
        <w:rPr>
          <w:rFonts w:hint="eastAsia" w:ascii="宋体" w:hAnsi="宋体"/>
          <w:b/>
          <w:bCs/>
          <w:sz w:val="40"/>
          <w:szCs w:val="36"/>
        </w:rPr>
      </w:pPr>
    </w:p>
    <w:p>
      <w:pPr>
        <w:spacing w:before="240" w:after="240" w:line="540" w:lineRule="exact"/>
        <w:ind w:firstLine="0"/>
        <w:jc w:val="center"/>
        <w:rPr>
          <w:rFonts w:hint="eastAsia" w:ascii="宋体" w:hAnsi="宋体"/>
          <w:b/>
          <w:bCs/>
          <w:sz w:val="40"/>
          <w:szCs w:val="36"/>
        </w:rPr>
      </w:pPr>
    </w:p>
    <w:p>
      <w:pPr>
        <w:spacing w:before="240" w:after="240" w:line="540" w:lineRule="exact"/>
        <w:ind w:firstLine="0"/>
        <w:jc w:val="center"/>
        <w:rPr>
          <w:rFonts w:hint="eastAsia" w:ascii="宋体" w:hAnsi="宋体"/>
          <w:b/>
          <w:bCs/>
          <w:sz w:val="40"/>
          <w:szCs w:val="36"/>
        </w:rPr>
      </w:pPr>
    </w:p>
    <w:p>
      <w:pPr>
        <w:spacing w:before="240" w:after="240" w:line="540" w:lineRule="exact"/>
        <w:ind w:firstLine="0"/>
        <w:jc w:val="center"/>
        <w:rPr>
          <w:rFonts w:ascii="宋体" w:hAnsi="宋体"/>
          <w:b/>
          <w:bCs/>
          <w:sz w:val="40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0"/>
          <w:szCs w:val="36"/>
        </w:rPr>
        <w:t>岗位应聘申请表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79"/>
        <w:gridCol w:w="1452"/>
        <w:gridCol w:w="1452"/>
        <w:gridCol w:w="1030"/>
        <w:gridCol w:w="132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</w:t>
            </w:r>
          </w:p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44" w:type="pct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现工作/学习单位</w:t>
            </w:r>
          </w:p>
        </w:tc>
        <w:tc>
          <w:tcPr>
            <w:tcW w:w="2856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hint="eastAsia" w:ascii="宋体" w:hAnsi="宋体"/>
                <w:b/>
                <w:bCs/>
                <w:sz w:val="24"/>
              </w:rPr>
              <w:t>/职称任职时间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>
            <w:pPr>
              <w:spacing w:line="420" w:lineRule="exact"/>
              <w:ind w:firstLine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23" w:type="pct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hAnsi="Arial"/>
                <w:kern w:val="0"/>
                <w:sz w:val="24"/>
              </w:rPr>
              <w:t>部门+岗位</w:t>
            </w:r>
          </w:p>
        </w:tc>
      </w:tr>
    </w:tbl>
    <w:p>
      <w:pPr>
        <w:spacing w:line="420" w:lineRule="exact"/>
        <w:rPr>
          <w:rFonts w:ascii="宋体" w:hAnsi="宋体"/>
          <w:b/>
          <w:bCs/>
          <w:sz w:val="24"/>
        </w:rPr>
      </w:pPr>
    </w:p>
    <w:p>
      <w:pPr>
        <w:spacing w:line="420" w:lineRule="exact"/>
      </w:pPr>
      <w:r>
        <w:rPr>
          <w:rFonts w:hint="eastAsia" w:ascii="宋体" w:hAnsi="宋体"/>
          <w:b/>
          <w:bCs/>
          <w:sz w:val="24"/>
        </w:rPr>
        <w:t>一、学习进修经历</w:t>
      </w:r>
      <w:r>
        <w:rPr>
          <w:rFonts w:hint="eastAsia" w:ascii="宋体" w:hAnsi="宋体"/>
          <w:bCs/>
          <w:sz w:val="24"/>
        </w:rPr>
        <w:t>（大学填起，研究生阶段注明指导教师和研究方向）</w:t>
      </w:r>
    </w:p>
    <w:p/>
    <w:p/>
    <w:p/>
    <w:p/>
    <w:p/>
    <w:p/>
    <w:p/>
    <w:p/>
    <w:p>
      <w:pPr>
        <w:spacing w:line="420" w:lineRule="exact"/>
      </w:pPr>
      <w:r>
        <w:rPr>
          <w:rFonts w:hint="eastAsia" w:ascii="宋体" w:hAnsi="宋体"/>
          <w:b/>
          <w:bCs/>
          <w:sz w:val="24"/>
        </w:rPr>
        <w:t>二、工作经历</w:t>
      </w:r>
      <w:r>
        <w:rPr>
          <w:rFonts w:hint="eastAsia" w:ascii="宋体" w:hAnsi="宋体"/>
          <w:bCs/>
          <w:sz w:val="24"/>
        </w:rPr>
        <w:t>（含工作时间、单位名称及任职情况等）</w:t>
      </w:r>
    </w:p>
    <w:p/>
    <w:p/>
    <w:p/>
    <w:p/>
    <w:p/>
    <w:p/>
    <w:p/>
    <w:p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三、应聘岗位认识、研究兴趣、应聘优势、工作设想和其它说明：</w:t>
      </w:r>
    </w:p>
    <w:p/>
    <w:p/>
    <w:p/>
    <w:p/>
    <w:p/>
    <w:p/>
    <w:p/>
    <w:p/>
    <w:p/>
    <w:p/>
    <w:p/>
    <w:p/>
    <w:p/>
    <w:p>
      <w:pPr>
        <w:rPr>
          <w:b/>
          <w:sz w:val="24"/>
        </w:rPr>
      </w:pPr>
      <w:r>
        <w:rPr>
          <w:rFonts w:hint="eastAsia"/>
          <w:b/>
          <w:sz w:val="24"/>
        </w:rPr>
        <w:t>四、附件：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五、本人承诺：</w:t>
      </w:r>
    </w:p>
    <w:p>
      <w:pPr>
        <w:adjustRightInd w:val="0"/>
        <w:snapToGrid w:val="0"/>
        <w:spacing w:line="500" w:lineRule="exact"/>
        <w:ind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Chars="200"/>
      </w:pPr>
      <w:r>
        <w:rPr>
          <w:rFonts w:hint="eastAsia" w:ascii="宋体" w:hAnsi="宋体"/>
          <w:szCs w:val="21"/>
        </w:rPr>
        <w:t>申请人签名：              填表日期：    年     月 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3363"/>
    <w:multiLevelType w:val="multilevel"/>
    <w:tmpl w:val="4B29336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F34B6"/>
    <w:multiLevelType w:val="multilevel"/>
    <w:tmpl w:val="53EF34B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DCBFE"/>
    <w:multiLevelType w:val="singleLevel"/>
    <w:tmpl w:val="5CFDCB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E3A1230"/>
    <w:multiLevelType w:val="multilevel"/>
    <w:tmpl w:val="5E3A1230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C7835"/>
    <w:multiLevelType w:val="multilevel"/>
    <w:tmpl w:val="645C783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207DE7"/>
    <w:multiLevelType w:val="multilevel"/>
    <w:tmpl w:val="6B207DE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B514A3"/>
    <w:multiLevelType w:val="multilevel"/>
    <w:tmpl w:val="74B514A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C96B09"/>
    <w:multiLevelType w:val="multilevel"/>
    <w:tmpl w:val="79C96B0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0C"/>
    <w:rsid w:val="00001C6A"/>
    <w:rsid w:val="0000350E"/>
    <w:rsid w:val="00015354"/>
    <w:rsid w:val="0003193B"/>
    <w:rsid w:val="00033E68"/>
    <w:rsid w:val="0005341D"/>
    <w:rsid w:val="00067CAC"/>
    <w:rsid w:val="0007381C"/>
    <w:rsid w:val="00074E23"/>
    <w:rsid w:val="00075AFE"/>
    <w:rsid w:val="0008455D"/>
    <w:rsid w:val="000A6011"/>
    <w:rsid w:val="000B1721"/>
    <w:rsid w:val="000C351B"/>
    <w:rsid w:val="000C51C1"/>
    <w:rsid w:val="00122ACD"/>
    <w:rsid w:val="00126BD2"/>
    <w:rsid w:val="001413E3"/>
    <w:rsid w:val="00175707"/>
    <w:rsid w:val="001819B2"/>
    <w:rsid w:val="001B45BA"/>
    <w:rsid w:val="001D00C6"/>
    <w:rsid w:val="001E25FA"/>
    <w:rsid w:val="0026117A"/>
    <w:rsid w:val="002B4EB5"/>
    <w:rsid w:val="002C0B15"/>
    <w:rsid w:val="002C507D"/>
    <w:rsid w:val="002F428C"/>
    <w:rsid w:val="00312688"/>
    <w:rsid w:val="00340C50"/>
    <w:rsid w:val="003824E4"/>
    <w:rsid w:val="003C1109"/>
    <w:rsid w:val="003D6AC9"/>
    <w:rsid w:val="003E192B"/>
    <w:rsid w:val="003F427B"/>
    <w:rsid w:val="00401002"/>
    <w:rsid w:val="00420183"/>
    <w:rsid w:val="0042049A"/>
    <w:rsid w:val="004A67E1"/>
    <w:rsid w:val="004B374D"/>
    <w:rsid w:val="004F1961"/>
    <w:rsid w:val="005152F1"/>
    <w:rsid w:val="00551044"/>
    <w:rsid w:val="005557DC"/>
    <w:rsid w:val="005A6B17"/>
    <w:rsid w:val="005D4D7A"/>
    <w:rsid w:val="005D5B2E"/>
    <w:rsid w:val="00604C06"/>
    <w:rsid w:val="00604DD2"/>
    <w:rsid w:val="00633B81"/>
    <w:rsid w:val="00676E61"/>
    <w:rsid w:val="00694F74"/>
    <w:rsid w:val="00697155"/>
    <w:rsid w:val="006B310B"/>
    <w:rsid w:val="006D2D8E"/>
    <w:rsid w:val="006D7E30"/>
    <w:rsid w:val="00700500"/>
    <w:rsid w:val="00726C53"/>
    <w:rsid w:val="007466A4"/>
    <w:rsid w:val="0075332F"/>
    <w:rsid w:val="00767BCB"/>
    <w:rsid w:val="00773AAB"/>
    <w:rsid w:val="00773D90"/>
    <w:rsid w:val="00774C2B"/>
    <w:rsid w:val="007835E9"/>
    <w:rsid w:val="007840A9"/>
    <w:rsid w:val="007A77B9"/>
    <w:rsid w:val="007C1A7D"/>
    <w:rsid w:val="007C6F59"/>
    <w:rsid w:val="007D0302"/>
    <w:rsid w:val="00822F63"/>
    <w:rsid w:val="00824FFE"/>
    <w:rsid w:val="00842651"/>
    <w:rsid w:val="00854545"/>
    <w:rsid w:val="008576F7"/>
    <w:rsid w:val="00866955"/>
    <w:rsid w:val="00887554"/>
    <w:rsid w:val="0089626A"/>
    <w:rsid w:val="008B405B"/>
    <w:rsid w:val="008D4D42"/>
    <w:rsid w:val="008F611B"/>
    <w:rsid w:val="00910CD3"/>
    <w:rsid w:val="00913C52"/>
    <w:rsid w:val="00922376"/>
    <w:rsid w:val="00990A87"/>
    <w:rsid w:val="00992C16"/>
    <w:rsid w:val="009C5063"/>
    <w:rsid w:val="009C530C"/>
    <w:rsid w:val="009C5B5C"/>
    <w:rsid w:val="009E4B8E"/>
    <w:rsid w:val="009F42A7"/>
    <w:rsid w:val="00A44B14"/>
    <w:rsid w:val="00A53C47"/>
    <w:rsid w:val="00A778E2"/>
    <w:rsid w:val="00A81410"/>
    <w:rsid w:val="00A81D46"/>
    <w:rsid w:val="00A829BB"/>
    <w:rsid w:val="00A90A36"/>
    <w:rsid w:val="00A965C5"/>
    <w:rsid w:val="00AB57A3"/>
    <w:rsid w:val="00AC0646"/>
    <w:rsid w:val="00AC3DA2"/>
    <w:rsid w:val="00AD26BF"/>
    <w:rsid w:val="00AE214F"/>
    <w:rsid w:val="00B27399"/>
    <w:rsid w:val="00B351F3"/>
    <w:rsid w:val="00B35742"/>
    <w:rsid w:val="00B3641A"/>
    <w:rsid w:val="00B67728"/>
    <w:rsid w:val="00B8424B"/>
    <w:rsid w:val="00B913C1"/>
    <w:rsid w:val="00B96E6A"/>
    <w:rsid w:val="00BC7AD8"/>
    <w:rsid w:val="00BE4305"/>
    <w:rsid w:val="00BF3BA7"/>
    <w:rsid w:val="00C1111E"/>
    <w:rsid w:val="00C20249"/>
    <w:rsid w:val="00C265BD"/>
    <w:rsid w:val="00C7518B"/>
    <w:rsid w:val="00C859B3"/>
    <w:rsid w:val="00C904E5"/>
    <w:rsid w:val="00C933C8"/>
    <w:rsid w:val="00CA39C4"/>
    <w:rsid w:val="00CC6D0C"/>
    <w:rsid w:val="00CE16BA"/>
    <w:rsid w:val="00D0016A"/>
    <w:rsid w:val="00D0403D"/>
    <w:rsid w:val="00D22581"/>
    <w:rsid w:val="00D36A18"/>
    <w:rsid w:val="00D449FF"/>
    <w:rsid w:val="00D516E4"/>
    <w:rsid w:val="00D611C2"/>
    <w:rsid w:val="00D7426D"/>
    <w:rsid w:val="00D81C45"/>
    <w:rsid w:val="00DC70F7"/>
    <w:rsid w:val="00DE2D58"/>
    <w:rsid w:val="00DF5113"/>
    <w:rsid w:val="00E20C04"/>
    <w:rsid w:val="00E32A3C"/>
    <w:rsid w:val="00E63891"/>
    <w:rsid w:val="00E876B0"/>
    <w:rsid w:val="00EC2E5A"/>
    <w:rsid w:val="00EE5961"/>
    <w:rsid w:val="00F0099C"/>
    <w:rsid w:val="00F01E07"/>
    <w:rsid w:val="00F43733"/>
    <w:rsid w:val="00F62C1E"/>
    <w:rsid w:val="00FA0DA9"/>
    <w:rsid w:val="00FB66D1"/>
    <w:rsid w:val="00FB7877"/>
    <w:rsid w:val="00FC449C"/>
    <w:rsid w:val="00FC71A5"/>
    <w:rsid w:val="00FE438F"/>
    <w:rsid w:val="1AF23CCD"/>
    <w:rsid w:val="1D0147A8"/>
    <w:rsid w:val="35B269B4"/>
    <w:rsid w:val="5C7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20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545</Words>
  <Characters>3109</Characters>
  <Lines>25</Lines>
  <Paragraphs>7</Paragraphs>
  <TotalTime>651</TotalTime>
  <ScaleCrop>false</ScaleCrop>
  <LinksUpToDate>false</LinksUpToDate>
  <CharactersWithSpaces>3647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2018-03-19T07:49:00Z</dcterms:created>
  <dc:creator>唐文生</dc:creator>
  <cp:lastModifiedBy>秋叶夏花</cp:lastModifiedBy>
  <cp:lastPrinted>2018-11-19T01:59:00Z</cp:lastPrinted>
  <dcterms:modified xsi:type="dcterms:W3CDTF">2020-05-15T07:18:47Z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