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180" w:right="-180"/>
        <w:rPr>
          <w:sz w:val="24"/>
          <w:szCs w:val="24"/>
        </w:rPr>
      </w:pP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岗位要求</w:t>
      </w:r>
    </w:p>
    <w:p>
      <w:pPr>
        <w:pStyle w:val="4"/>
        <w:keepNext w:val="0"/>
        <w:keepLines w:val="0"/>
        <w:widowControl/>
        <w:suppressLineNumbers w:val="0"/>
        <w:wordWrap/>
        <w:spacing w:before="0" w:beforeAutospacing="0" w:after="120" w:afterAutospacing="0" w:line="288" w:lineRule="atLeast"/>
        <w:ind w:left="-180" w:right="-18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  <w:t>岗位要求（招聘条件及要求）：</w:t>
      </w:r>
    </w:p>
    <w:tbl>
      <w:tblPr>
        <w:tblW w:w="7008" w:type="dxa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365"/>
        <w:gridCol w:w="1102"/>
        <w:gridCol w:w="1246"/>
        <w:gridCol w:w="1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用工单位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职位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招聘人数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岗位职责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浙江大学转化医学研究院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科研辅助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ascii="Calibri" w:hAnsi="Calibri" w:cs="Calibri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～</w:t>
            </w:r>
            <w:r>
              <w:rPr>
                <w:rFonts w:hint="default"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在</w:t>
            </w:r>
            <w:r>
              <w:rPr>
                <w:rFonts w:hint="default" w:ascii="Calibri" w:hAnsi="Calibri" w:cs="Calibri"/>
                <w:sz w:val="19"/>
                <w:szCs w:val="19"/>
              </w:rPr>
              <w:t>PI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的指导下独立或协助博士后</w:t>
            </w:r>
            <w:r>
              <w:rPr>
                <w:rFonts w:hint="default" w:ascii="Calibri" w:hAnsi="Calibri" w:cs="Calibri"/>
                <w:sz w:val="19"/>
                <w:szCs w:val="19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研究生开展科研项目。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）生物学等相关专业本科及以上学历；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）具备生物化学、细胞生物学、分子生物学背景，熟练掌握实验室常用实验方法，有分子克隆或蛋白质表达纯化经验者优先。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）身心健康，为人诚实、踏实，善于沟通，工作认真严谨，具有较强的分析和解决问题的能力，有独立工作能力和团队协作精神；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）有较强的文字功底和写作能力，能熟练使用</w:t>
            </w:r>
            <w:r>
              <w:rPr>
                <w:rFonts w:hint="default" w:ascii="Calibri" w:hAnsi="Calibri" w:cs="Calibri"/>
                <w:sz w:val="19"/>
                <w:szCs w:val="19"/>
              </w:rPr>
              <w:t>office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等办公软件，有实验室管理经验者优先；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）可连续工作两年或以上者优先。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wordWrap/>
        <w:spacing w:before="0" w:beforeAutospacing="0" w:after="120" w:afterAutospacing="0" w:line="288" w:lineRule="atLeast"/>
        <w:ind w:left="-180" w:right="-180"/>
      </w:pPr>
      <w:r>
        <w:rPr>
          <w:rFonts w:hint="default" w:ascii="Calibri" w:hAnsi="Calibri" w:eastAsia="Helvetica" w:cs="Calibri"/>
          <w:i w:val="0"/>
          <w:caps w:val="0"/>
          <w:color w:val="333333"/>
          <w:spacing w:val="0"/>
          <w:sz w:val="22"/>
          <w:szCs w:val="22"/>
        </w:rPr>
        <w:t> </w:t>
      </w:r>
    </w:p>
    <w:p>
      <w:pPr>
        <w:pStyle w:val="4"/>
        <w:keepNext w:val="0"/>
        <w:keepLines w:val="0"/>
        <w:widowControl/>
        <w:suppressLineNumbers w:val="0"/>
        <w:wordWrap/>
        <w:spacing w:before="0" w:beforeAutospacing="0" w:after="120" w:afterAutospacing="0"/>
        <w:ind w:left="-180" w:right="-180"/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  <w:t>截止时间：2020年6月7日</w:t>
      </w:r>
    </w:p>
    <w:p>
      <w:bookmarkStart w:id="0" w:name="_GoBack"/>
      <w:bookmarkEnd w:id="0"/>
    </w:p>
    <w:sectPr>
      <w:pgSz w:w="11906" w:h="16838"/>
      <w:pgMar w:top="936" w:right="1106" w:bottom="720" w:left="162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02"/>
    <w:rsid w:val="00222A53"/>
    <w:rsid w:val="005B073B"/>
    <w:rsid w:val="005B4702"/>
    <w:rsid w:val="008B3B09"/>
    <w:rsid w:val="21445420"/>
    <w:rsid w:val="2D3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2020-05-13T07:28:00Z</dcterms:created>
  <dc:creator>huawei zhang</dc:creator>
  <cp:lastModifiedBy>Administrator</cp:lastModifiedBy>
  <dcterms:modified xsi:type="dcterms:W3CDTF">2020-05-18T12:30:30Z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