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4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336"/>
        <w:gridCol w:w="564"/>
        <w:gridCol w:w="852"/>
        <w:gridCol w:w="2520"/>
        <w:gridCol w:w="18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岗位名称</w:t>
            </w:r>
          </w:p>
        </w:tc>
        <w:tc>
          <w:tcPr>
            <w:tcW w:w="3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人数</w:t>
            </w:r>
          </w:p>
        </w:tc>
        <w:tc>
          <w:tcPr>
            <w:tcW w:w="5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年龄上限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学历/学位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专业/学科方向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其他条件及备注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竹类研究</w:t>
            </w:r>
          </w:p>
        </w:tc>
        <w:tc>
          <w:tcPr>
            <w:tcW w:w="3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35周岁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研究生/博士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木材科学与技术或木基复合材料科学与工程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湿地研究</w:t>
            </w:r>
          </w:p>
        </w:tc>
        <w:tc>
          <w:tcPr>
            <w:tcW w:w="3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35周岁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研究生/博士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生态学或植物学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湿地植物方向优先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经济林研究</w:t>
            </w:r>
          </w:p>
        </w:tc>
        <w:tc>
          <w:tcPr>
            <w:tcW w:w="3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35周岁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研究生/博士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森林培育、果树学或林木遗传育种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</w:rPr>
        <w:t>　　注： 2020年05月15日我院组织面试后，饶飞被我院竹类研究岗位录用，后因个人原因放弃。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66AB"/>
    <w:rsid w:val="265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2020-05-25T07:49:00Z</dcterms:created>
  <dc:creator>ぺ灬cc果冻ル</dc:creator>
  <cp:lastModifiedBy>ぺ灬cc果冻ル</cp:lastModifiedBy>
  <dcterms:modified xsi:type="dcterms:W3CDTF">2020-05-25T07:51:07Z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