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黑体" w:cs="仿宋_GB2312"/>
          <w:bCs/>
          <w:kern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4"/>
          <w:szCs w:val="34"/>
        </w:rPr>
        <w:t>附件</w:t>
      </w:r>
      <w:r>
        <w:rPr>
          <w:rFonts w:hint="eastAsia" w:ascii="黑体" w:hAnsi="黑体" w:eastAsia="黑体" w:cs="黑体"/>
          <w:bCs/>
          <w:kern w:val="0"/>
          <w:sz w:val="34"/>
          <w:szCs w:val="34"/>
          <w:lang w:val="en-US" w:eastAsia="zh-CN"/>
        </w:rPr>
        <w:t>2</w:t>
      </w:r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河南省考试录用公务员专业设置指导目录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1. 文秘类：汉语言文学、汉语言、汉语国际教育、中国少数民族语言文学、古典文献学、应用语言学、文秘、秘书学、哲学、逻辑学、宗教学、伦理学、美学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 xml:space="preserve">2. 法律类：法学、法律、知识产权、法学理论、法律史、宪法学与行政法学、刑法学、民商法学、讼诉法学、经济法学、环境与资源保护法学、国际法学、军事法学 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3.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4. 历史学类：历史学、世界史、考古学、文物与博物馆学、文物保护技术、外国语言与外国历史、历史地理学、历史文献学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5. 新闻传播学类：新闻学、广播电视学、广告学、传播学、编辑出版学、网络与新媒体、数字出版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 经济学类：经济学、经济统计学、国民经济管理、资源与环境经济学、商务经济学、能源经济、国际经济与贸易、贸易经济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7. 财会金融类：财政学、税收学、金融学、金融工程、保险学、投资学、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金融数学、信用管理、经济与金融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8. 教育学类：教育学、科学教育、人文教育、教育技术学、艺术教育、学前教育、小学教育、特殊教育、华文教育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9. 体育学类：体育教育、运动训练、社会体育指导与管理、武术与民族传统体育、运动人体科学、运动康复、休闲体育、体育人文社会学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10. 英语类：英语、英语语言文学、商务英语、英语教育、应用英语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11. 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12. 工学类：理论与应用力学、工程力学、测控技术与仪器、能源与动力工程、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能源与环境系统工程、新能源科学与工程</w:t>
      </w:r>
      <w:r>
        <w:rPr>
          <w:rFonts w:hint="eastAsia" w:ascii="仿宋_GB2312" w:hAnsi="仿宋_GB2312" w:eastAsia="仿宋_GB2312" w:cs="仿宋_GB2312"/>
          <w:sz w:val="34"/>
          <w:szCs w:val="34"/>
        </w:rPr>
        <w:t>、电气工程及其自动化、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智能电网信息工程、光源与照明、电气工程与智能控制、自动化、轨道交通信号与控制、船舶与海洋工程、海洋工程与技术、海洋资源开发技术、化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</w:t>
      </w:r>
      <w:r>
        <w:rPr>
          <w:rFonts w:hint="eastAsia" w:ascii="仿宋_GB2312" w:hAnsi="仿宋_GB2312" w:eastAsia="仿宋_GB2312" w:cs="仿宋_GB2312"/>
          <w:sz w:val="34"/>
          <w:szCs w:val="34"/>
        </w:rPr>
        <w:t>生物医学工程、假肢矫形工程、安全工程、生物工程、生物制药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13. 机械类：机械工程、机械设计制造及其自动化、材料成型及控制工程、机械电子工程、工业设计、过程装备与控制工程、车辆工程、汽车服务工程、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机械工艺技术、微机电系统工程、机电技术教育、汽车维修工程教育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14. 材料类：材料科学与工程、材料物理、材料化学、冶金工程、金属材料工程、无机非金属材料工程、高分子材料与工程、复合材料与工程、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粉体材料科学与工程、宝石及材料工艺学、焊接技术与工程、功能材料、纳米材料与技术、新能源材料与器件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15. 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16. 计算机类：计算机科学与技术、软件工程、网络工程、信息安全、物联网工程、数字媒体技术、智能科学与技术、空间信息与数字技术、电子与计算机工程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17. 土木类：土木工程、建筑环境与能源应用工程、给排水科学与工程、建筑电气与智能化、城市地下空间工程、道路桥梁与渡河工程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18. 水利类：水利水电工程、水文与水资源工程、港口航道与海岸工程、水务工程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19. 测绘类：测绘工程、遥感科学与技术、导航工程、地理国情监测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20. 地质矿产类：地质学、地球化学、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地球信息科学与技术、古生物学、</w:t>
      </w:r>
      <w:r>
        <w:rPr>
          <w:rFonts w:hint="eastAsia" w:ascii="仿宋_GB2312" w:hAnsi="仿宋_GB2312" w:eastAsia="仿宋_GB2312" w:cs="仿宋_GB2312"/>
          <w:sz w:val="34"/>
          <w:szCs w:val="34"/>
        </w:rPr>
        <w:t>地质工程、勘查技术与工程、资源勘查工程、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地下水科学与工程</w:t>
      </w:r>
      <w:r>
        <w:rPr>
          <w:rFonts w:hint="eastAsia" w:ascii="仿宋_GB2312" w:hAnsi="仿宋_GB2312" w:eastAsia="仿宋_GB2312" w:cs="仿宋_GB2312"/>
          <w:sz w:val="34"/>
          <w:szCs w:val="34"/>
        </w:rPr>
        <w:t>、采矿工程、石油工程、矿物加工工程、油气储运工程、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矿物资源工程、海洋油气工程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21. 交通运输类：交通运输、交通工程、航海技术、轮机工程、飞行技术、交通设备与控制工程、救助与打捞工程、船舶电子电气工程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22. 农林工程类：农业工程、农业机械化及其自动化、农业电气化、农业建筑环境与能源工程、农业水利工程、森林工程、木材科学与工程、林产化工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23. 环境工程类：环境科学与工程、环境工程、环境科学、环境生态工程、环保设备工程、资源环境科学、水质科学与技术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24. 食品工程类：食品科学与工程、食品质量与安全、粮食工程、乳品工程、酿酒工程、葡萄与葡萄酒工程、食品营养与检验教育、烹饪与营养教育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25. 建筑类：建筑学、城乡规划、风景园林、历史建筑保护工程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26. 农业类：农学、园艺、植物保护、植物科学与技术、种子科学与工程、设施农业科学与工程、茶学、烟草、应用生物科学、农艺教育、园艺教育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27. 林业生态类：林学、园林、森林保护、农业资源与环境、草业科学、野生动物与自然保护区管理、水土保持与荒漠化防治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28. 畜牧养殖类：动物科学、蚕学、蜂学、动物医学、动物药学、动植物检疫、水产养殖学、海洋渔业科学与技术、水族科学与技术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29. 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30. 药学类：药学、药物制剂、临床药学、药事管理、药物分析、药物化学、海洋药学、中药学、中药资源与开发、藏药学、蒙药学、中药制药、中草药栽培与鉴定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31. 公共卫生类：预防医学、食品卫生与营养学、妇幼保健医学、卫生监督、全球健康学、卫生检验与检疫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32. 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33. 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34. 艺术类：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35. 军事学类: 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36. 监所管理类：监狱学、刑事执行、刑事侦查技术、行政执行、监狱管理、监所管理、司法信息技术、司法信息安全、司法警务、司法鉴定技术、狱内侦查、社区矫正、强制隔离戒毒管理、戒毒矫治技术、毒品犯罪矫治、涉毒人员矫治、罪犯心理测量与矫正技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37. 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38. 司法行政警察类：法律硕士（监所管理与罪犯矫正方向），监狱学、侦查学，刑事执行、刑事侦查技术、罪犯心理测量与矫正技术、行政执行、戒毒矫治技术、司法信息安全</w:t>
      </w: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C8800CB"/>
    <w:rsid w:val="0CFF717B"/>
    <w:rsid w:val="0D5A0E4E"/>
    <w:rsid w:val="1035171D"/>
    <w:rsid w:val="104C342B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2FE63A3"/>
    <w:rsid w:val="44D37C0F"/>
    <w:rsid w:val="477F1ED5"/>
    <w:rsid w:val="488F0DBD"/>
    <w:rsid w:val="496164C6"/>
    <w:rsid w:val="4A39551B"/>
    <w:rsid w:val="4A3B479D"/>
    <w:rsid w:val="4C413AF1"/>
    <w:rsid w:val="4D513EA5"/>
    <w:rsid w:val="4D99726B"/>
    <w:rsid w:val="514379EF"/>
    <w:rsid w:val="5412697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4CC7B82"/>
    <w:rsid w:val="671029B6"/>
    <w:rsid w:val="688766EA"/>
    <w:rsid w:val="68EC566C"/>
    <w:rsid w:val="69C877B1"/>
    <w:rsid w:val="6B452A19"/>
    <w:rsid w:val="6B876F0C"/>
    <w:rsid w:val="6CD5440F"/>
    <w:rsid w:val="6CDC7CD9"/>
    <w:rsid w:val="6EE70609"/>
    <w:rsid w:val="7229219A"/>
    <w:rsid w:val="74734484"/>
    <w:rsid w:val="752F4B7C"/>
    <w:rsid w:val="76573C24"/>
    <w:rsid w:val="77687776"/>
    <w:rsid w:val="779A68A3"/>
    <w:rsid w:val="78815349"/>
    <w:rsid w:val="79036943"/>
    <w:rsid w:val="79DC3CDC"/>
    <w:rsid w:val="7A2075F6"/>
    <w:rsid w:val="7A5A5423"/>
    <w:rsid w:val="7BBC7874"/>
    <w:rsid w:val="7CB477C5"/>
    <w:rsid w:val="7CFF07F4"/>
    <w:rsid w:val="7F8455AD"/>
    <w:rsid w:val="7FA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2">
    <w:name w:val="_Style 5"/>
    <w:basedOn w:val="2"/>
    <w:qFormat/>
    <w:uiPriority w:val="0"/>
    <w:pPr>
      <w:snapToGrid w:val="0"/>
      <w:spacing w:before="240" w:after="240" w:line="348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8</Pages>
  <Words>534</Words>
  <Characters>3044</Characters>
  <Lines>25</Lines>
  <Paragraphs>7</Paragraphs>
  <TotalTime>2</TotalTime>
  <ScaleCrop>false</ScaleCrop>
  <LinksUpToDate>false</LinksUpToDate>
  <CharactersWithSpaces>3571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2019-03-07T07:31:00Z</dcterms:created>
  <dc:creator>a</dc:creator>
  <cp:lastModifiedBy>ぺ灬cc果冻ル</cp:lastModifiedBy>
  <cp:lastPrinted>2020-06-01T02:04:00Z</cp:lastPrinted>
  <dcterms:modified xsi:type="dcterms:W3CDTF">2020-06-04T03:26:07Z</dcterms:modified>
  <dc:title>关于申报全省党政机关2007年统一考试录用公务员录用计划的通知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