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F1" w:rsidRDefault="002E6657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A82FF1" w:rsidRDefault="002E6657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>内蒙古霍林河机场管理有限责任公司招聘岗位及条件</w:t>
      </w:r>
    </w:p>
    <w:tbl>
      <w:tblPr>
        <w:tblpPr w:leftFromText="180" w:rightFromText="180" w:vertAnchor="text" w:horzAnchor="page" w:tblpX="954" w:tblpY="502"/>
        <w:tblOverlap w:val="never"/>
        <w:tblW w:w="10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945"/>
        <w:gridCol w:w="1485"/>
        <w:gridCol w:w="1994"/>
        <w:gridCol w:w="2086"/>
        <w:gridCol w:w="527"/>
        <w:gridCol w:w="1913"/>
      </w:tblGrid>
      <w:tr w:rsidR="00A82FF1">
        <w:trPr>
          <w:trHeight w:val="435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t>招聘部门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t>招聘岗位</w:t>
            </w:r>
          </w:p>
        </w:tc>
        <w:tc>
          <w:tcPr>
            <w:tcW w:w="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t>任职条件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t>招聘</w:t>
            </w:r>
          </w:p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t>人数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t>其他要求</w:t>
            </w:r>
          </w:p>
        </w:tc>
      </w:tr>
      <w:tr w:rsidR="00A82FF1">
        <w:trPr>
          <w:trHeight w:val="66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A82FF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A82FF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学历要求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专业要求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职业资格等要求</w:t>
            </w: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A82FF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82FF1" w:rsidRDefault="00A82FF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82FF1">
        <w:trPr>
          <w:trHeight w:hRule="exact" w:val="154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办公室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党群行政助理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年应届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全日制本科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含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以上毕业生</w:t>
            </w:r>
          </w:p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汉语言文学、新闻学、法学等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相关专业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通过英语四级者优先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jc w:val="left"/>
              <w:rPr>
                <w:rFonts w:ascii="仿宋_GB2312" w:eastAsia="仿宋_GB2312" w:hAnsi="仿宋_GB2312" w:cs="仿宋_GB2312"/>
                <w:spacing w:val="-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身体健康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 xml:space="preserve">, 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无高血压心脏病等病史，无重听，无口吃，无色盲色弱，校正视力在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 xml:space="preserve"> 5.0 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以上；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具有较强的语言表达能力和观察、分析、判断能力；</w:t>
            </w:r>
          </w:p>
          <w:p w:rsidR="00A82FF1" w:rsidRDefault="002E6657">
            <w:pPr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特种车驾驶员具有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A1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车辆驾驶证者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年龄可放宽至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37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周岁（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1983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日后出生），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近两年内一直从事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A1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车辆驾驶者可优先，其他岗位应聘人员年龄不超过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27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周岁（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1993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lang/>
              </w:rPr>
              <w:t>日以后出生）；</w:t>
            </w:r>
            <w:bookmarkStart w:id="0" w:name="_GoBack"/>
            <w:bookmarkEnd w:id="0"/>
          </w:p>
          <w:p w:rsidR="00A82FF1" w:rsidRDefault="002E6657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在大学期间为学生干部及有文体特长者优先；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 xml:space="preserve">             5.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户籍所在地在霍林郭勒市者优先。</w:t>
            </w:r>
          </w:p>
        </w:tc>
      </w:tr>
      <w:tr w:rsidR="00A82FF1">
        <w:trPr>
          <w:trHeight w:hRule="exact" w:val="1055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飞行区管理部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运行维护电工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年应届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全日制本科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含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以上毕业生</w:t>
            </w:r>
          </w:p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电力系统自动化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电气自动化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持有高压、低压进网作业证或持有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种</w:t>
            </w:r>
          </w:p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驾驶证者优先</w:t>
            </w:r>
          </w:p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82FF1">
        <w:trPr>
          <w:trHeight w:hRule="exact" w:val="86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场务</w:t>
            </w:r>
          </w:p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运行员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jc w:val="center"/>
              <w:rPr>
                <w:rFonts w:ascii="仿宋_GB2312" w:eastAsia="仿宋_GB2312" w:hAnsi="仿宋_GB2312" w:cs="仿宋_GB2312"/>
                <w:spacing w:val="-1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3"/>
                <w:szCs w:val="21"/>
              </w:rPr>
              <w:t>土木工程、交通</w:t>
            </w: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运输、</w:t>
            </w:r>
          </w:p>
          <w:p w:rsidR="00A82FF1" w:rsidRDefault="002E6657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道桥专业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2FF1" w:rsidRDefault="002E6657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持有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</w:t>
            </w:r>
            <w:r>
              <w:rPr>
                <w:rFonts w:ascii="仿宋_GB2312" w:eastAsia="仿宋_GB2312" w:hAnsi="仿宋_GB2312" w:cs="仿宋_GB2312" w:hint="eastAsia"/>
                <w:spacing w:val="-26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6"/>
                <w:szCs w:val="21"/>
              </w:rPr>
              <w:t>种驾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驶证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者优先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82FF1">
        <w:trPr>
          <w:trHeight w:hRule="exact" w:val="885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特种车</w:t>
            </w:r>
          </w:p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驾驶员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高中</w:t>
            </w:r>
          </w:p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（含以上学历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不限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驾驶证者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优先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82FF1">
        <w:trPr>
          <w:trHeight w:hRule="exact" w:val="1284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航空安保部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监护员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年应届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全日制本科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含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以上毕业生</w:t>
            </w:r>
          </w:p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法律、计算机</w:t>
            </w: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会计</w:t>
            </w: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等</w:t>
            </w:r>
          </w:p>
          <w:p w:rsidR="00A82FF1" w:rsidRDefault="002E6657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具备民航职业技能鉴定安检员五级证书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学历可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放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宽至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具有心理咨询证书或相关从业经验者优先，年龄可适当放宽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82FF1">
        <w:trPr>
          <w:trHeight w:hRule="exact" w:val="951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廊桥</w:t>
            </w:r>
          </w:p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操作员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机械、信息类或电气自动化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专业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82FF1">
        <w:trPr>
          <w:trHeight w:hRule="exact" w:val="129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航务保障部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通信</w:t>
            </w:r>
          </w:p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导航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员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年应届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全日制本科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含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以上毕业生</w:t>
            </w:r>
          </w:p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通信工程、计算机、信息工程类等相关专业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通过英语四级且具计算机专业者可优先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82FF1">
        <w:trPr>
          <w:trHeight w:hRule="exact" w:val="878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地面服务部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值机</w:t>
            </w:r>
          </w:p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配载员</w:t>
            </w:r>
            <w:proofErr w:type="gram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年应届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全日制本科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含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以上毕业生</w:t>
            </w:r>
          </w:p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会</w:t>
            </w:r>
            <w:r>
              <w:rPr>
                <w:rFonts w:ascii="仿宋_GB2312" w:eastAsia="仿宋_GB2312" w:hAnsi="仿宋_GB2312" w:cs="仿宋_GB2312" w:hint="eastAsia"/>
                <w:spacing w:val="-13"/>
                <w:szCs w:val="21"/>
              </w:rPr>
              <w:t>计、数学、计算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机等专业</w:t>
            </w:r>
          </w:p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通过英语四级且具有心理咨询证书或相关从业经验者优先，年龄可适当放宽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82FF1">
        <w:trPr>
          <w:trHeight w:hRule="exact" w:val="1218"/>
        </w:trPr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贵宾室</w:t>
            </w:r>
          </w:p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服务员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FF1" w:rsidRDefault="002E66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F1" w:rsidRDefault="00A82FF1">
            <w:pPr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</w:tbl>
    <w:p w:rsidR="00A82FF1" w:rsidRDefault="00A82FF1">
      <w:pPr>
        <w:spacing w:line="560" w:lineRule="exact"/>
        <w:rPr>
          <w:rFonts w:ascii="仿宋_GB2312" w:eastAsia="仿宋_GB2312" w:hAnsi="仿宋_GB2312" w:cs="仿宋_GB2312"/>
          <w:bCs/>
          <w:szCs w:val="21"/>
        </w:rPr>
      </w:pPr>
    </w:p>
    <w:p w:rsidR="00A82FF1" w:rsidRDefault="00A82FF1"/>
    <w:sectPr w:rsidR="00A82FF1" w:rsidSect="00A8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657" w:rsidRDefault="002E6657" w:rsidP="00D17471">
      <w:r>
        <w:separator/>
      </w:r>
    </w:p>
  </w:endnote>
  <w:endnote w:type="continuationSeparator" w:id="0">
    <w:p w:rsidR="002E6657" w:rsidRDefault="002E6657" w:rsidP="00D17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657" w:rsidRDefault="002E6657" w:rsidP="00D17471">
      <w:r>
        <w:separator/>
      </w:r>
    </w:p>
  </w:footnote>
  <w:footnote w:type="continuationSeparator" w:id="0">
    <w:p w:rsidR="002E6657" w:rsidRDefault="002E6657" w:rsidP="00D174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C349E8"/>
    <w:rsid w:val="002E6657"/>
    <w:rsid w:val="00A82FF1"/>
    <w:rsid w:val="00D17471"/>
    <w:rsid w:val="0EC349E8"/>
    <w:rsid w:val="0F6E1766"/>
    <w:rsid w:val="11195A36"/>
    <w:rsid w:val="17747AC1"/>
    <w:rsid w:val="29BB03AE"/>
    <w:rsid w:val="4FCE17A6"/>
    <w:rsid w:val="57AF4D4B"/>
    <w:rsid w:val="6A586580"/>
    <w:rsid w:val="6D5F285B"/>
    <w:rsid w:val="7A466AD5"/>
    <w:rsid w:val="7BDA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FF1"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A82FF1"/>
    <w:rPr>
      <w:rFonts w:ascii="宋体" w:eastAsia="宋体" w:hAnsi="宋体" w:cs="宋体"/>
      <w:lang w:val="zh-CN" w:bidi="zh-CN"/>
    </w:rPr>
  </w:style>
  <w:style w:type="paragraph" w:styleId="a3">
    <w:name w:val="header"/>
    <w:basedOn w:val="a"/>
    <w:link w:val="Char"/>
    <w:rsid w:val="00D17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7471"/>
    <w:rPr>
      <w:rFonts w:asciiTheme="minorHAnsi" w:hAnsiTheme="minorHAnsi"/>
      <w:kern w:val="2"/>
      <w:sz w:val="18"/>
      <w:szCs w:val="18"/>
    </w:rPr>
  </w:style>
  <w:style w:type="paragraph" w:styleId="a4">
    <w:name w:val="footer"/>
    <w:basedOn w:val="a"/>
    <w:link w:val="Char0"/>
    <w:rsid w:val="00D17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7471"/>
    <w:rPr>
      <w:rFonts w:asciiTheme="minorHAnsi" w:hAnsiTheme="minorHAns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wzy</dc:creator>
  <cp:lastModifiedBy>黄亮</cp:lastModifiedBy>
  <cp:revision>2</cp:revision>
  <cp:lastPrinted>2020-06-05T06:29:00Z</cp:lastPrinted>
  <dcterms:created xsi:type="dcterms:W3CDTF">2018-06-09T03:19:00Z</dcterms:created>
  <dcterms:modified xsi:type="dcterms:W3CDTF">2020-06-05T08:28:00Z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