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ascii="Arial" w:hAnsi="Arial" w:cs="Arial"/>
          <w:i w:val="0"/>
          <w:caps w:val="0"/>
          <w:color w:val="094874"/>
          <w:spacing w:val="0"/>
          <w:sz w:val="15"/>
          <w:szCs w:val="15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考试科目根据岗位类别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如下表：</w:t>
      </w:r>
    </w:p>
    <w:tbl>
      <w:tblPr>
        <w:tblW w:w="880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349"/>
        <w:gridCol w:w="1589"/>
        <w:gridCol w:w="2039"/>
        <w:gridCol w:w="2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6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u w:val="none"/>
              </w:rPr>
              <w:t>岗位类别</w:t>
            </w:r>
          </w:p>
        </w:tc>
        <w:tc>
          <w:tcPr>
            <w:tcW w:w="30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u w:val="none"/>
              </w:rPr>
              <w:t>笔试科目（总分100分）</w:t>
            </w:r>
          </w:p>
        </w:tc>
        <w:tc>
          <w:tcPr>
            <w:tcW w:w="22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u w:val="none"/>
              </w:rPr>
              <w:t>面试或专业测试形式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6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color w:val="094874"/>
                <w:sz w:val="15"/>
                <w:szCs w:val="15"/>
                <w:u w:val="none"/>
              </w:rPr>
            </w:pP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u w:val="none"/>
              </w:rPr>
              <w:t>科目1</w:t>
            </w: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  <w:u w:val="none"/>
              </w:rPr>
              <w:t>科目2</w:t>
            </w:r>
          </w:p>
        </w:tc>
        <w:tc>
          <w:tcPr>
            <w:tcW w:w="22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olor w:val="094874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A类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具体岗位详见岗位表 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《综合知识》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占50%</w:t>
            </w: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《专业知识（限财会、法律、通信工程、计算机、卫生基础知识、分析化学、生物化学、医学微生物学）》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或《申论》占50% </w:t>
            </w:r>
          </w:p>
        </w:tc>
        <w:tc>
          <w:tcPr>
            <w:tcW w:w="22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结构化面试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B类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具体岗位详见岗位表 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《教育教学理论》 </w:t>
            </w: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--</w:t>
            </w:r>
            <w:r>
              <w:rPr>
                <w:rFonts w:hint="default" w:ascii="Arial" w:hAnsi="Arial" w:cs="Arial"/>
                <w:color w:val="094874"/>
                <w:sz w:val="15"/>
                <w:szCs w:val="15"/>
                <w:u w:val="none"/>
              </w:rPr>
              <w:t> </w:t>
            </w:r>
          </w:p>
        </w:tc>
        <w:tc>
          <w:tcPr>
            <w:tcW w:w="22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专业测试，详见后续公告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olor w:val="094874"/>
                <w:sz w:val="15"/>
                <w:szCs w:val="15"/>
                <w:u w:val="none"/>
              </w:rPr>
            </w:pP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具体岗位详见岗位表 </w:t>
            </w:r>
          </w:p>
        </w:tc>
        <w:tc>
          <w:tcPr>
            <w:tcW w:w="1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《综合知识》 </w:t>
            </w:r>
          </w:p>
        </w:tc>
        <w:tc>
          <w:tcPr>
            <w:tcW w:w="17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--</w:t>
            </w:r>
            <w:r>
              <w:rPr>
                <w:rFonts w:hint="default" w:ascii="Arial" w:hAnsi="Arial" w:cs="Arial"/>
                <w:color w:val="094874"/>
                <w:sz w:val="15"/>
                <w:szCs w:val="15"/>
                <w:u w:val="none"/>
              </w:rPr>
              <w:t> </w:t>
            </w:r>
          </w:p>
        </w:tc>
        <w:tc>
          <w:tcPr>
            <w:tcW w:w="22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专业测试，详见后续公告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E1D76"/>
    <w:rsid w:val="2DDE1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2020-06-11T03:00:00Z</dcterms:created>
  <dc:creator>ASUS</dc:creator>
  <cp:lastModifiedBy>ASUS</cp:lastModifiedBy>
  <dcterms:modified xsi:type="dcterms:W3CDTF">2020-06-11T03:00:40Z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