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4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一、如何申请办理和使用山东省电子健康通行码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3.自境外入鲁（返鲁）人员隔离期满后，经检测合格的通过“来鲁申报”模块申领健康通行码，经大数据比对自动赋码。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外考生山东省电子健康通行码（绿码）转换有问题的，可拨打咨询电话0531-67605180或0531-12345。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二、中、高风险等疫情重点地区流入人员管理有关规定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按照规定，自省外中、高风险等疫情重点地区来德州人员至少于抵达前3天（不晚于7月1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三、如何查询所在地区的疫情风险等级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eastAsia="zh-CN"/>
        </w:rPr>
        <w:t>德城区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疾控部门联系方式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5252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联系电话：0534-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2267103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20" w:firstLineChars="200"/>
        <w:textAlignment w:val="auto"/>
      </w:pPr>
    </w:p>
    <w:sectPr>
      <w:pgSz w:w="11906" w:h="16838"/>
      <w:pgMar w:top="2154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835AE"/>
    <w:rsid w:val="7B1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2020-06-12T08:44:00Z</dcterms:created>
  <dc:creator>落落布丁</dc:creator>
  <cp:lastModifiedBy>落落布丁</cp:lastModifiedBy>
  <cp:lastPrinted>2020-06-12T08:53:57Z</cp:lastPrinted>
  <dcterms:modified xsi:type="dcterms:W3CDTF">2020-06-12T08:58:14Z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