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00" w:lineRule="exact"/>
        <w:ind w:left="1830" w:hanging="1830" w:hangingChars="57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Start w:id="0" w:name="_GoBack"/>
      <w:bookmarkEnd w:id="0"/>
    </w:p>
    <w:p>
      <w:pPr>
        <w:pStyle w:val="3"/>
        <w:spacing w:before="0" w:beforeAutospacing="0" w:after="0" w:afterAutospacing="0" w:line="500" w:lineRule="exact"/>
        <w:ind w:left="1613" w:leftChars="456" w:hanging="655" w:hangingChars="273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fldChar w:fldCharType="begin"/>
      </w:r>
      <w:r>
        <w:instrText xml:space="preserve"> HYPERLINK "http://www.zsrls.gov.cn/uploadfile/201512/20151216161959.xls" </w:instrText>
      </w:r>
      <w:r>
        <w:fldChar w:fldCharType="separate"/>
      </w:r>
      <w:r>
        <w:rPr>
          <w:rFonts w:hint="eastAsia" w:ascii="黑体" w:hAnsi="黑体" w:eastAsia="黑体" w:cs="黑体"/>
          <w:sz w:val="36"/>
          <w:szCs w:val="36"/>
        </w:rPr>
        <w:t>2020年浙江舟山群岛新区人才储备中心招聘岗位简表</w:t>
      </w:r>
      <w:r>
        <w:rPr>
          <w:rFonts w:hint="eastAsia" w:ascii="黑体" w:hAnsi="黑体" w:eastAsia="黑体" w:cs="黑体"/>
          <w:sz w:val="36"/>
          <w:szCs w:val="36"/>
        </w:rPr>
        <w:fldChar w:fldCharType="end"/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第一批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tbl>
      <w:tblPr>
        <w:tblStyle w:val="7"/>
        <w:tblW w:w="14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70"/>
        <w:gridCol w:w="1300"/>
        <w:gridCol w:w="1050"/>
        <w:gridCol w:w="662"/>
        <w:gridCol w:w="1063"/>
        <w:gridCol w:w="1175"/>
        <w:gridCol w:w="1775"/>
        <w:gridCol w:w="945"/>
        <w:gridCol w:w="800"/>
        <w:gridCol w:w="1575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招聘岗位     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学位   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专业要求    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形式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报名邮箱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舟山市人民政府办公室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舟山市大数据管理中心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数据资源管理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35周岁以下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1984年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日及之后出生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计算机科学与技术类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0580-2280173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HYPERLINK "mailto:lil@zhoushan.gov.cn"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lil@zhoushan.gov.cn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科技局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上海船舶工艺研究所舟山船舶工程研究中心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船用新材料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研发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船舶与海洋工程类、材料科学与工程类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3年及以上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船舶行业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0580-2290269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HYPERLINK "mailto:zsgczx611@163.com"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zsgczx611@163.com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公安局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舟山市公安局警务辅助服务中心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计算机科学与技术类、信息与通信工程类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0580-2072102  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592816373@qq.com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司法局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舟山市行政争议调解中心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人员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宪法学与行政法学、民商法学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0580-2265591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HYPERLINK "mailto:1282027211@qq.com"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1282027211@qq.com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舟山市市场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监督管理局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舟山市质量技术监督检测研究院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质量检验科研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材料加工工程、材料学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0580-8111673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HYPERLINK "mailto:69731849@qq.com"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69731849@qq.com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舟山市文化和广电旅游体育局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舟山博物馆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研究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考古学及博物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馆学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0580-2285523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HYPERLINK "mailto:535857424@qq.com"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535857424@qq.com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审计局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舟山市计算机审计中心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审计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会计学、审计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-2282938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HYPERLINK "mailto:1225340398@qq.com"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1225340398@qq.com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2570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中共舟山市委党校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教研室教师1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35周岁以下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1984年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日及之后出生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政治学类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（含说课）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0580-2660255</w:t>
            </w: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HYPERLINK "mailto:490765748@qq.com"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490765748@qq.com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2570" w:type="dxa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教研室教师2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舟山绿色石化基地管理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委员会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舟山绿色石化基地安全与应急管理中心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管理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应用经济学类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0580-8258179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HYPERLINK "mailto:zslsshjdglwyh0580@163.com"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zslsshjdglwyh0580@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163.com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新区普朱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管委会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普陀山公用事业管理中心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人员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设计艺术学、艺术设计、风景园林、风景园林学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0580-6878550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HYPERLINK "mailto:294470178@qq.com"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294470178@qq.com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教育局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舟山教育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学院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信息化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计算机科学与技术类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面试+技能测试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0580-8128706</w:t>
            </w:r>
          </w:p>
        </w:tc>
        <w:tc>
          <w:tcPr>
            <w:tcW w:w="234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463315275@qq.com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</w:t>
            </w:r>
          </w:p>
        </w:tc>
        <w:tc>
          <w:tcPr>
            <w:tcW w:w="127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科研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教育学原理、课程与教学论、汉语言文字学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127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舟山蓉浦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学院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教育研究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教育学类、心理学类、社会学类、农村与区域发展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0580-2037852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912911030@qq.com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127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舟山航海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学校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工程</w:t>
            </w:r>
          </w:p>
        </w:tc>
        <w:tc>
          <w:tcPr>
            <w:tcW w:w="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土木工程类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本科阶段要求为土木工程专业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面试（含说课）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0580-8232115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362215061@qq.com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D61DF"/>
    <w:rsid w:val="0F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2020-06-12T13:22:00Z</dcterms:created>
  <dc:creator>池恰</dc:creator>
  <cp:lastModifiedBy>池恰</cp:lastModifiedBy>
  <dcterms:modified xsi:type="dcterms:W3CDTF">2020-06-12T13:24:08Z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