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2020年浙江舟山群岛新区人才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储备中心报名表</w:t>
      </w:r>
    </w:p>
    <w:p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</w:t>
      </w:r>
      <w:r>
        <w:rPr>
          <w:rFonts w:hint="eastAsia"/>
          <w:bCs/>
          <w:sz w:val="30"/>
          <w:szCs w:val="32"/>
          <w:lang w:val="en-US" w:eastAsia="zh-CN"/>
        </w:rPr>
        <w:t xml:space="preserve">                      </w:t>
      </w:r>
      <w:r>
        <w:rPr>
          <w:rFonts w:hint="eastAsia"/>
          <w:bCs/>
          <w:sz w:val="30"/>
          <w:szCs w:val="32"/>
        </w:rPr>
        <w:t>报考岗位：</w:t>
      </w:r>
    </w:p>
    <w:tbl>
      <w:tblPr>
        <w:tblStyle w:val="3"/>
        <w:tblW w:w="926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180"/>
        <w:gridCol w:w="795"/>
        <w:gridCol w:w="714"/>
        <w:gridCol w:w="693"/>
        <w:gridCol w:w="146"/>
        <w:gridCol w:w="834"/>
        <w:gridCol w:w="280"/>
        <w:gridCol w:w="680"/>
        <w:gridCol w:w="221"/>
        <w:gridCol w:w="15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302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3024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术资格</w:t>
            </w: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58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453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校及专业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本科阶段</w:t>
            </w:r>
          </w:p>
        </w:tc>
        <w:tc>
          <w:tcPr>
            <w:tcW w:w="595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53" w:type="dxa"/>
            <w:gridSpan w:val="4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研究生阶段</w:t>
            </w:r>
          </w:p>
        </w:tc>
        <w:tc>
          <w:tcPr>
            <w:tcW w:w="59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（需填写完整）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440" w:lineRule="exact"/>
              <w:ind w:left="1205" w:hanging="1205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-279" w:leftChars="-133" w:firstLine="422" w:firstLineChars="200"/>
      </w:pPr>
      <w:r>
        <w:rPr>
          <w:rFonts w:hint="eastAsia"/>
          <w:b/>
          <w:bCs/>
        </w:rPr>
        <w:t>注意：以上表格内容必须填写齐全。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F6F3A"/>
    <w:rsid w:val="5D0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2020-06-12T13:24:00Z</dcterms:created>
  <dc:creator>池恰</dc:creator>
  <cp:lastModifiedBy>池恰</cp:lastModifiedBy>
  <dcterms:modified xsi:type="dcterms:W3CDTF">2020-06-12T13:24:28Z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