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555"/>
        <w:gridCol w:w="779"/>
        <w:gridCol w:w="2260"/>
        <w:gridCol w:w="569"/>
        <w:gridCol w:w="569"/>
        <w:gridCol w:w="989"/>
        <w:gridCol w:w="569"/>
        <w:gridCol w:w="854"/>
        <w:gridCol w:w="749"/>
        <w:gridCol w:w="1273"/>
      </w:tblGrid>
      <w:tr w:rsidR="00407F4D" w:rsidRPr="00407F4D" w:rsidTr="00407F4D">
        <w:trPr>
          <w:trHeight w:val="510"/>
          <w:tblCellSpacing w:w="0" w:type="dxa"/>
          <w:jc w:val="center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招聘单位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经费来源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招聘</w:t>
            </w:r>
          </w:p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岗位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岗位描述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招聘人数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开考比例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招聘条件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笔试</w:t>
            </w:r>
          </w:p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内容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面试形式</w:t>
            </w:r>
          </w:p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及所占比例</w:t>
            </w:r>
          </w:p>
        </w:tc>
      </w:tr>
      <w:tr w:rsidR="00407F4D" w:rsidRPr="00407F4D" w:rsidTr="00407F4D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学历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招聘</w:t>
            </w:r>
          </w:p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对象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b/>
                <w:bCs/>
                <w:sz w:val="23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7F4D" w:rsidRPr="00407F4D" w:rsidTr="00407F4D">
        <w:trPr>
          <w:trHeight w:val="1185"/>
          <w:tblCellSpacing w:w="0" w:type="dxa"/>
          <w:jc w:val="center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盐城市住房和城乡建设信息中心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自收</w:t>
            </w:r>
          </w:p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自支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网络安全保障岗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负责网络基础设施规划、配置、升级改造、日常管理以及安全运维等工作。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1：3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本科及以上学历，具有相应学位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计算机（网络管理）类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岗位所需专业知识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面试和专业测试60%。</w:t>
            </w:r>
          </w:p>
        </w:tc>
      </w:tr>
      <w:tr w:rsidR="00407F4D" w:rsidRPr="00407F4D" w:rsidTr="00407F4D">
        <w:trPr>
          <w:trHeight w:val="126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软件技术保障岗（1）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负责计算机应用系统（含硬、软件系统及网络安全）规划设计、日常维护、升级改造等工作。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1：3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计算机（大类）类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7F4D" w:rsidRPr="00407F4D" w:rsidTr="00407F4D">
        <w:trPr>
          <w:trHeight w:val="127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软件技术保障岗（2）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负责计算机软件系统日常维护、升级改造、用户管理以及网络与信息安全等工作。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1：3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计算机（软件）类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7F4D" w:rsidRPr="00407F4D" w:rsidTr="00407F4D">
        <w:trPr>
          <w:trHeight w:val="1275"/>
          <w:tblCellSpacing w:w="0" w:type="dxa"/>
          <w:jc w:val="center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盐城市路灯管理处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差额拨款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工勤岗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路灯工程养护管理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1：3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建筑工程类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公共基础知识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07F4D" w:rsidRPr="00407F4D" w:rsidRDefault="00407F4D" w:rsidP="00407F4D">
            <w:pPr>
              <w:adjustRightInd/>
              <w:snapToGrid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F4D">
              <w:rPr>
                <w:rFonts w:ascii="宋体" w:eastAsia="宋体" w:hAnsi="宋体" w:cs="宋体" w:hint="eastAsia"/>
                <w:sz w:val="18"/>
                <w:szCs w:val="18"/>
              </w:rPr>
              <w:t>结构化面试50%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7F4D"/>
    <w:rsid w:val="00323B43"/>
    <w:rsid w:val="003D37D8"/>
    <w:rsid w:val="00407F4D"/>
    <w:rsid w:val="004358AB"/>
    <w:rsid w:val="0064020C"/>
    <w:rsid w:val="00803995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407F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2020-06-20T02:35:00Z</dcterms:created>
  <dcterms:modified xsi:type="dcterms:W3CDTF">2020-06-20T02:35:00Z</dcterms:modified>
</cp:coreProperties>
</file>