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  <w:jc w:val="center"/>
        <w:rPr>
          <w:rFonts w:ascii="方正小标宋简体" w:hAnsi="方正小标宋简体" w:eastAsia="方正小标宋简体" w:cs="方正小标宋简体"/>
          <w:color w:val="0C0C0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深投控副总经理市场化选聘公告</w:t>
      </w:r>
    </w:p>
    <w:p>
      <w:pPr>
        <w:pStyle w:val="3"/>
        <w:ind w:left="0" w:leftChars="0" w:firstLine="640" w:firstLineChars="200"/>
      </w:pPr>
      <w:r>
        <w:rPr>
          <w:rFonts w:hint="eastAsia"/>
        </w:rPr>
        <w:t xml:space="preserve">一、公司简介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深圳市投资控股有限公司（以下简称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深投控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）是深圳市属国有资本投资公司，是深圳科技创新、产业培育平台。公司以“聚合资源、培育产业、服务城市”为使命，着力打造“科技金融、科技园区、科技产业”三大产业集群，构建“科技创新资源导入+科技园区+科技金融+上市公司+科技产业集群”五位一体商业模式。经过多年的深化改革与创新发展，现已成为助力深圳建设现代化国际化创新型城市的重要平台。公司注册资本 276.49 亿元，截至 2019 年底，公司总资产6995 亿元，全年实现营业收入 1993 亿元、利润总额 252 亿元。</w:t>
      </w:r>
    </w:p>
    <w:p>
      <w:pPr>
        <w:pStyle w:val="3"/>
        <w:ind w:left="0" w:leftChars="0" w:firstLine="640" w:firstLineChars="200"/>
      </w:pPr>
      <w:r>
        <w:rPr>
          <w:rFonts w:hint="eastAsia"/>
        </w:rPr>
        <w:t>二、选聘岗位</w:t>
      </w:r>
    </w:p>
    <w:p>
      <w:pPr>
        <w:pStyle w:val="4"/>
        <w:ind w:left="0" w:leftChars="0" w:firstLine="643" w:firstLineChars="200"/>
      </w:pPr>
      <w:r>
        <w:rPr>
          <w:rFonts w:hint="eastAsia"/>
        </w:rPr>
        <w:t>（一）岗位名称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深投控副总经理（1名，分管产业发展业务） </w:t>
      </w:r>
    </w:p>
    <w:p>
      <w:pPr>
        <w:pStyle w:val="4"/>
        <w:ind w:left="630"/>
      </w:pPr>
      <w:r>
        <w:rPr>
          <w:rFonts w:hint="eastAsia"/>
        </w:rPr>
        <w:t>（二）岗位职责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1.产业研究与发展规划。根据公司整体战略和中长期发展规划，编制并落实科技产业、新兴产业和高端服务业务板块战略规划，持续优化产业布局结构；指导分管企业研究编制战略规划并组织实施。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2.产业导入与培育。推动投控公司科技产业、新兴产业的资源导入、项目拓展及统筹管理，培育和引入有前瞻性的战略新兴产业项目。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3.企业改革和整合重组。推动分管企业创新管理体制机制，进一步深化改革，提升企业盈利能力与核心竞争力，推进产业资源整合、资本运作及上市培育等工作。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4.企业经营督导。统筹制订产业板块年度经营计划，对分管产业板块的经营目标和经营效益负责，督导企业经营计划执行；完善分管企业公司治理，维护股东权益。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5.创新驱动和对外合作。统筹分管企业的科技研发、技术改造及创新载体建设，推动新技术、新成果的转化应用；负责对外沟通协调、统筹外联事务。</w:t>
      </w:r>
    </w:p>
    <w:p>
      <w:pPr>
        <w:pStyle w:val="4"/>
        <w:ind w:left="630"/>
      </w:pPr>
      <w:r>
        <w:rPr>
          <w:rFonts w:hint="eastAsia"/>
        </w:rPr>
        <w:t>（三）任职条件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1.政治素质好，拥护中国共产党的领导，坚决执行党和国家的方针、政策，坚持国有企业的社会主义方向。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2.具有良好的职业操守和个人品行，遵纪守法，品行端正，诚信廉洁，勤勉敬业，团结合作，依法经营，保守秘密，维护公司的荣誉和利益。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3.大学本科以上学历，有理工科或复合专业背景；取得博士学位或高级专业技术职称者优先。年龄需在50周岁以下（时间计算到2020年7月31日）。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4.累计10年以上相关企业工作经历；担任境内外同层次大型企业（大型产业集团）高管，或中层正职3年以上；熟悉战略性新兴产业等国家相关产业政策和运营管理模式。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5.熟悉现代企业经营管理，具备履行岗位职责所必需的专业知识和能力。有良好的履职记录，工作业绩突出，管理能力、执行能力、创新能力强。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6.具有良好的心理素质和能够正常履行职责的身体条件。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7.具备国家相关行业管理部门要求的任职资格，符合有关法律法规规定的资格要求。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备注：特别优秀者，年龄和任职年限可适当放宽。</w:t>
      </w:r>
    </w:p>
    <w:p>
      <w:pPr>
        <w:pStyle w:val="3"/>
        <w:ind w:left="630"/>
      </w:pPr>
      <w:r>
        <w:rPr>
          <w:rFonts w:hint="eastAsia"/>
        </w:rPr>
        <w:t>三、选聘程序</w:t>
      </w:r>
    </w:p>
    <w:p>
      <w:pPr>
        <w:pStyle w:val="4"/>
        <w:ind w:left="630"/>
      </w:pPr>
      <w:r>
        <w:rPr>
          <w:rFonts w:hint="eastAsia"/>
        </w:rPr>
        <w:t>（一）报名</w:t>
      </w:r>
    </w:p>
    <w:p>
      <w:pPr>
        <w:pStyle w:val="5"/>
        <w:ind w:left="630"/>
      </w:pPr>
      <w:r>
        <w:rPr>
          <w:rFonts w:hint="eastAsia"/>
        </w:rPr>
        <w:t>1.报名时间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2020年7月2日 - 31日</w:t>
      </w:r>
    </w:p>
    <w:p>
      <w:pPr>
        <w:pStyle w:val="5"/>
        <w:ind w:left="630"/>
      </w:pPr>
      <w:r>
        <w:rPr>
          <w:rFonts w:hint="eastAsia"/>
        </w:rPr>
        <w:t>2.报名资料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（1）《深圳市市属国企市场化选聘报名表》（见附件），填写后请保存为独立的Word文件（文件命名方式：姓名-报名表-应聘公司-应聘岗位）；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（2）个人简历（含报名者工作履历情况、从业企业规模、个人岗位职责、管理的团队规模及业务体量、业绩经济绩效和业内社会认可度等情况，文件命名方式：姓名-简历-应聘公司-应聘岗位）；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（3）身份证扫描件或照片；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（4）学历及学位证书、专业技术资格证书、职（执）业资格证书、业绩成果证明、获奖证书、任职证明等相关材料扫描件；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（5）近期小2寸蓝色渐变背景证件照（电子版）。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请将以上报名资料整理为一个压缩包文件（压缩包命名方式：姓名-应聘公司-应聘岗位）。</w:t>
      </w:r>
    </w:p>
    <w:p>
      <w:pPr>
        <w:pStyle w:val="4"/>
        <w:ind w:left="0" w:leftChars="0" w:firstLine="643" w:firstLineChars="200"/>
      </w:pPr>
      <w:r>
        <w:rPr>
          <w:rFonts w:hint="eastAsia"/>
        </w:rPr>
        <w:t>（二）选聘流程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线上报名—资格审查—素质测评—第一轮面谈—第二轮面谈—背景调查或组织考察—确定拟聘任人选—体检—聘任。</w:t>
      </w:r>
    </w:p>
    <w:p>
      <w:pPr>
        <w:pStyle w:val="4"/>
        <w:ind w:left="630"/>
      </w:pPr>
      <w:r>
        <w:rPr>
          <w:rFonts w:hint="eastAsia"/>
        </w:rPr>
        <w:t>（三）薪酬及管理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对标市场薪酬水平，提供具有市场竞争力的薪酬。岗位薪酬由基薪、绩效薪酬和法定福利待遇等构成。对聘任者实行契约化管理，聘用周期与董事会聘期保持一致，并实行一年的任职试用期。</w:t>
      </w:r>
    </w:p>
    <w:p>
      <w:pPr>
        <w:pStyle w:val="4"/>
        <w:ind w:left="630"/>
      </w:pPr>
      <w:r>
        <w:rPr>
          <w:rFonts w:hint="eastAsia"/>
        </w:rPr>
        <w:t>（四）相关说明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1.应聘者应对所提交报名材料的真实性、完整性负责，如发现与事实不符，招聘企业有权取消其应聘资格。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2.招聘企业工作人员应严格遵守工作纪律，对应聘者信息及提交的材料严格保密。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3.对符合职位要求并通过审查的报名者，将在报名截止日起10个工作日内通过电话、短信或邮件等方式通知其参加素质测评，对未通过审查的不再另行通知。</w:t>
      </w:r>
    </w:p>
    <w:p>
      <w:pPr>
        <w:snapToGrid w:val="0"/>
        <w:spacing w:line="560" w:lineRule="exact"/>
        <w:ind w:firstLine="640" w:firstLineChars="200"/>
        <w:rPr>
          <w:rStyle w:val="11"/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深投控期待您的加入！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Style w:val="11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报名入口：</w:t>
      </w:r>
    </w:p>
    <w:p>
      <w:pPr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"http://szhr2019.mikecrm.com/BKQT8Pq"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http://szhr2019.mikecrm.com/BKQT8Pq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请复制此链接到电脑浏览器上进行填报。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（因报名需上传压缩包文件，请使用电脑端进行报名）。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0C0C0C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方正仿宋_GB2312" w:hAnsi="方正仿宋_GB2312" w:eastAsia="方正仿宋_GB2312" w:cs="方正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咨询联系人：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吴女士 13510736220 </w:t>
      </w:r>
      <w:r>
        <w:fldChar w:fldCharType="begin"/>
      </w:r>
      <w:r>
        <w:instrText xml:space="preserve"> HYPERLINK "mailto:wufj@qlmtalent.com" </w:instrText>
      </w:r>
      <w:r>
        <w:fldChar w:fldCharType="separate"/>
      </w:r>
      <w:r>
        <w:rPr>
          <w:rStyle w:val="10"/>
          <w:rFonts w:ascii="Times New Roman" w:hAnsi="Times New Roman" w:eastAsia="仿宋_GB2312"/>
          <w:color w:val="auto"/>
          <w:sz w:val="32"/>
          <w:szCs w:val="32"/>
          <w:u w:val="none"/>
        </w:rPr>
        <w:t>wufj@qlmtalent.com</w:t>
      </w:r>
      <w:r>
        <w:rPr>
          <w:rStyle w:val="10"/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 xml:space="preserve">洪先生 18688923994 </w:t>
      </w:r>
      <w:r>
        <w:fldChar w:fldCharType="begin"/>
      </w:r>
      <w:r>
        <w:instrText xml:space="preserve"> HYPERLINK "mailto:hongyc@qlmtalent.com" </w:instrText>
      </w:r>
      <w:r>
        <w:fldChar w:fldCharType="separate"/>
      </w:r>
      <w:r>
        <w:rPr>
          <w:rStyle w:val="10"/>
          <w:rFonts w:hint="eastAsia" w:ascii="Times New Roman" w:hAnsi="Times New Roman" w:eastAsia="仿宋_GB2312"/>
          <w:color w:val="auto"/>
          <w:sz w:val="32"/>
          <w:szCs w:val="32"/>
          <w:u w:val="none"/>
        </w:rPr>
        <w:t>hongyc@qlmtalent.com</w:t>
      </w:r>
      <w:r>
        <w:rPr>
          <w:rStyle w:val="10"/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Style w:val="11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深圳市市属国企市场化选聘报名表》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深圳市市属国企市场化选聘报名表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</w:rPr>
        <w:t>（企业）</w:t>
      </w:r>
      <w:r>
        <w:rPr>
          <w:rFonts w:hint="eastAsia" w:ascii="宋体" w:hAnsi="宋体"/>
          <w:b/>
          <w:sz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</w:rPr>
        <w:t>（职位）</w:t>
      </w:r>
    </w:p>
    <w:tbl>
      <w:tblPr>
        <w:tblStyle w:val="8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蓝色渐变背景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42" w:type="dxa"/>
            <w:gridSpan w:val="7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2020年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1C86B-35EC-463E-83DA-9A41EC3710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FF8BCB-4842-4C02-8196-C710D1ED79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BDB7D7-9B6F-4358-8727-8A470AECC3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26B896-E36B-454D-A3BB-D658B4F16F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3E5311"/>
    <w:rsid w:val="00042163"/>
    <w:rsid w:val="000E08FF"/>
    <w:rsid w:val="00130C95"/>
    <w:rsid w:val="00146A48"/>
    <w:rsid w:val="0015214B"/>
    <w:rsid w:val="002602E3"/>
    <w:rsid w:val="002F4B8B"/>
    <w:rsid w:val="00352842"/>
    <w:rsid w:val="004514FB"/>
    <w:rsid w:val="00493F9C"/>
    <w:rsid w:val="00496B92"/>
    <w:rsid w:val="00504451"/>
    <w:rsid w:val="005530A8"/>
    <w:rsid w:val="00555DC4"/>
    <w:rsid w:val="005643D7"/>
    <w:rsid w:val="005C21B8"/>
    <w:rsid w:val="005C4029"/>
    <w:rsid w:val="006302F9"/>
    <w:rsid w:val="006B21BC"/>
    <w:rsid w:val="00805C41"/>
    <w:rsid w:val="0082501E"/>
    <w:rsid w:val="00851D2D"/>
    <w:rsid w:val="0089768B"/>
    <w:rsid w:val="0095352B"/>
    <w:rsid w:val="00A8097A"/>
    <w:rsid w:val="00AA67F4"/>
    <w:rsid w:val="00AF69F2"/>
    <w:rsid w:val="00B261E6"/>
    <w:rsid w:val="00B53184"/>
    <w:rsid w:val="00B77003"/>
    <w:rsid w:val="00B834AA"/>
    <w:rsid w:val="00B84DF3"/>
    <w:rsid w:val="00BA0142"/>
    <w:rsid w:val="00C06043"/>
    <w:rsid w:val="00C22918"/>
    <w:rsid w:val="00C70DB1"/>
    <w:rsid w:val="00C82E98"/>
    <w:rsid w:val="00CA4B48"/>
    <w:rsid w:val="00CC1B68"/>
    <w:rsid w:val="00D603AA"/>
    <w:rsid w:val="00D913FB"/>
    <w:rsid w:val="00DA25E7"/>
    <w:rsid w:val="00E02C2B"/>
    <w:rsid w:val="00E15DA7"/>
    <w:rsid w:val="00E650F9"/>
    <w:rsid w:val="00E73677"/>
    <w:rsid w:val="00EA1406"/>
    <w:rsid w:val="00EA3DDF"/>
    <w:rsid w:val="00EB367E"/>
    <w:rsid w:val="00EB7A32"/>
    <w:rsid w:val="0BFF3489"/>
    <w:rsid w:val="135E546A"/>
    <w:rsid w:val="1A037B3E"/>
    <w:rsid w:val="218B790C"/>
    <w:rsid w:val="2CED4AF0"/>
    <w:rsid w:val="3ACE6EB4"/>
    <w:rsid w:val="42250957"/>
    <w:rsid w:val="47890BB9"/>
    <w:rsid w:val="48271A1C"/>
    <w:rsid w:val="4B2A5492"/>
    <w:rsid w:val="5258466C"/>
    <w:rsid w:val="53AD16B3"/>
    <w:rsid w:val="5A9F61BC"/>
    <w:rsid w:val="5E8E2F75"/>
    <w:rsid w:val="653E5311"/>
    <w:rsid w:val="68F835E5"/>
    <w:rsid w:val="76FD3062"/>
    <w:rsid w:val="791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left="300" w:leftChars="3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Char"/>
    <w:basedOn w:val="9"/>
    <w:link w:val="7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1BE6B-96E3-4ACC-A75B-FB9FD9D6B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2020-06-29T16:56:00Z</dcterms:created>
  <dc:creator>田立文</dc:creator>
  <cp:lastModifiedBy>陈苗</cp:lastModifiedBy>
  <cp:lastPrinted>2020-06-30T08:53:00Z</cp:lastPrinted>
  <dcterms:modified xsi:type="dcterms:W3CDTF">2020-07-01T05:02:11Z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