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新县发展投资有限责任公司2020年公开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招聘人员职位表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86"/>
        <w:gridCol w:w="1222"/>
        <w:gridCol w:w="325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岗位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人数</w:t>
            </w:r>
          </w:p>
        </w:tc>
        <w:tc>
          <w:tcPr>
            <w:tcW w:w="717" w:type="pct"/>
          </w:tcPr>
          <w:p>
            <w:pPr>
              <w:jc w:val="center"/>
              <w:rPr>
                <w:rFonts w:cs="仿宋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学历</w:t>
            </w:r>
          </w:p>
        </w:tc>
        <w:tc>
          <w:tcPr>
            <w:tcW w:w="1912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岗位要求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副总经理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1、金融、经济类相关专业。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3、具有较强的领导才能、团队意识和先进的管理理念，熟悉金融投资等相关政策，有广泛的客户资源和社会资源。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1980年7月1日以后出生（特别优秀的年龄可放宽至1975年7月1日）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1、会计、财务管理等相关专业，具有中级会计师及以上职称。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3、熟练使用财务软件，熟悉国家会计准则以及相关的财务、税务、审计法规、政策。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投融资部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1、投资管理、金融类相关专业，取得相关资质证书。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3、熟悉项目投融资业务，具备较强的业务开拓能力和沟通协调能力。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1、管理类、文秘类等相关专业。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3、熟悉操作各类办公软件，能熟练撰写、处理各种文书材料，具备良好的沟通协调能力。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</w:tbl>
    <w:p/>
    <w:p/>
    <w:p/>
    <w:p/>
    <w:p/>
    <w:p/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新县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文化旅游开发有限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责任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公司</w:t>
      </w:r>
      <w:r>
        <w:rPr>
          <w:rFonts w:hint="eastAsia" w:ascii="方正小标宋简体" w:eastAsia="方正小标宋简体"/>
          <w:sz w:val="44"/>
          <w:szCs w:val="44"/>
        </w:rPr>
        <w:t>2020年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公开招聘人员职位表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86"/>
        <w:gridCol w:w="1222"/>
        <w:gridCol w:w="325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32"/>
              </w:rPr>
              <w:t>岗位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32"/>
              </w:rPr>
              <w:t>人数</w:t>
            </w:r>
          </w:p>
        </w:tc>
        <w:tc>
          <w:tcPr>
            <w:tcW w:w="717" w:type="pct"/>
          </w:tcPr>
          <w:p>
            <w:pPr>
              <w:jc w:val="center"/>
              <w:rPr>
                <w:rFonts w:cs="仿宋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32"/>
              </w:rPr>
              <w:t>学历</w:t>
            </w:r>
          </w:p>
        </w:tc>
        <w:tc>
          <w:tcPr>
            <w:tcW w:w="1912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32"/>
              </w:rPr>
              <w:t>岗位要求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28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副总经理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1、金融、经济类相关专业。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3、具有较强的领导才能、团队意识和先进的管理理念，熟悉文化旅游体育等相关政策，有广泛的客户资源和社会资源。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1980年7月1日以后出生（特别优秀的年龄可放宽至1975年7月1日）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1、会计、财务管理等相关专业，具有中级会计师及以上职称。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3、熟练使用财务软件，熟悉国家会计准则以及相关的财务、税务、审计法规、政策。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投融资部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1、投资管理、金融类相关专业，取得相关资质证书。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3、熟悉文化旅游等相关投融资业务，具备较强的业务开拓能力和沟通协调能力。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63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1人</w:t>
            </w:r>
          </w:p>
        </w:tc>
        <w:tc>
          <w:tcPr>
            <w:tcW w:w="717" w:type="pct"/>
            <w:vAlign w:val="center"/>
          </w:tcPr>
          <w:p>
            <w:r>
              <w:rPr>
                <w:rFonts w:hint="eastAsia" w:ascii="仿宋" w:hAnsi="仿宋" w:eastAsia="仿宋" w:cs="仿宋"/>
                <w:szCs w:val="21"/>
              </w:rPr>
              <w:t>全日制本科及以上学历</w:t>
            </w:r>
          </w:p>
        </w:tc>
        <w:tc>
          <w:tcPr>
            <w:tcW w:w="1912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1、管理类、文秘类等相关专业。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2、3年及以上相关工作经验。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3、熟悉操作各类办公软件，能熟练撰写、处理各种文书材料，具备良好的沟通协调能力。</w:t>
            </w:r>
          </w:p>
        </w:tc>
        <w:tc>
          <w:tcPr>
            <w:tcW w:w="921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1980年7月1日以后出生</w:t>
            </w:r>
          </w:p>
        </w:tc>
      </w:tr>
    </w:tbl>
    <w:p/>
    <w:p/>
    <w:p>
      <w:pPr>
        <w:rPr>
          <w:rFonts w:ascii="方正小标宋简体" w:hAnsi="仿宋" w:eastAsia="方正小标宋简体" w:cs="仿宋"/>
          <w:sz w:val="44"/>
          <w:szCs w:val="44"/>
        </w:rPr>
      </w:pP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报名登记表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92"/>
        <w:gridCol w:w="1134"/>
        <w:gridCol w:w="1276"/>
        <w:gridCol w:w="967"/>
        <w:gridCol w:w="1276"/>
        <w:gridCol w:w="1146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别</w:t>
            </w:r>
          </w:p>
        </w:tc>
        <w:tc>
          <w:tcPr>
            <w:tcW w:w="967" w:type="dxa"/>
            <w:vAlign w:val="center"/>
          </w:tcPr>
          <w:p>
            <w:pPr>
              <w:ind w:left="1" w:leftChars="-34" w:hanging="72" w:hangingChars="3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34" w:hanging="72" w:hangingChars="3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 生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年月日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族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位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全日制教  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毕业院校系及专业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  职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  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毕业院校系及专业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</w:t>
            </w:r>
          </w:p>
        </w:tc>
        <w:tc>
          <w:tcPr>
            <w:tcW w:w="465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164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744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744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744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应聘岗位</w:t>
            </w:r>
          </w:p>
        </w:tc>
        <w:tc>
          <w:tcPr>
            <w:tcW w:w="7448" w:type="dxa"/>
            <w:gridSpan w:val="6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工作简历</w:t>
            </w:r>
          </w:p>
        </w:tc>
        <w:tc>
          <w:tcPr>
            <w:tcW w:w="7448" w:type="dxa"/>
            <w:gridSpan w:val="6"/>
          </w:tcPr>
          <w:p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</w:tr>
    </w:tbl>
    <w:p>
      <w:pPr>
        <w:rPr>
          <w:rFonts w:asciiTheme="minorEastAsia" w:hAnsiTheme="minorEastAsia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45334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404BB"/>
    <w:rsid w:val="2894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2020-07-06T03:40:00Z</dcterms:created>
  <dc:creator>Administrator</dc:creator>
  <cp:lastModifiedBy>Administrator</cp:lastModifiedBy>
  <dcterms:modified xsi:type="dcterms:W3CDTF">2020-07-06T03:40:42Z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