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060"/>
        <w:gridCol w:w="806"/>
        <w:gridCol w:w="5415"/>
        <w:gridCol w:w="1574"/>
      </w:tblGrid>
      <w:tr w:rsidR="00D75951" w:rsidRPr="00D75951" w:rsidTr="00D75951">
        <w:trPr>
          <w:jc w:val="center"/>
        </w:trPr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聘用岗位/人数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43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岗位职责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EBEBE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b/>
                <w:sz w:val="24"/>
                <w:szCs w:val="24"/>
                <w:lang w:val="zh-CN"/>
              </w:rPr>
              <w:t>学历要求</w:t>
            </w:r>
          </w:p>
        </w:tc>
      </w:tr>
      <w:tr w:rsidR="00D75951" w:rsidRPr="00D75951" w:rsidTr="00D75951">
        <w:trPr>
          <w:trHeight w:val="4725"/>
          <w:jc w:val="center"/>
        </w:trPr>
        <w:tc>
          <w:tcPr>
            <w:tcW w:w="1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核素平台技术员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1.负责放射性同位素的贮存、保管和放射线的监护工作,管理放射性物质台帐。</w:t>
            </w:r>
          </w:p>
          <w:p w:rsidR="00D75951" w:rsidRPr="00D75951" w:rsidRDefault="00D75951" w:rsidP="00D75951">
            <w:pPr>
              <w:tabs>
                <w:tab w:val="left" w:pos="315"/>
              </w:tabs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放射性废物废水的处理及回收，保障辐射安全防护工作。</w:t>
            </w:r>
          </w:p>
          <w:p w:rsidR="00D75951" w:rsidRPr="00D75951" w:rsidRDefault="00D75951" w:rsidP="00D75951">
            <w:pPr>
              <w:tabs>
                <w:tab w:val="left" w:pos="315"/>
              </w:tabs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SPECT/CT装置及X射线辐照仪等辐射相关设备的使用、培训、保养维护及安全管理工作，监督学生正确规范使用仪器。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4.同位素实验室的门禁系统管理，人员培训及仪器使用审批。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5.同位素实验室安全管理手册的制定，培训手册编写，档案管理。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6.其他临时工作安排。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专科以上学历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相关专业优先</w:t>
            </w:r>
          </w:p>
        </w:tc>
      </w:tr>
      <w:tr w:rsidR="00D75951" w:rsidRPr="00D75951" w:rsidTr="00D75951">
        <w:trPr>
          <w:trHeight w:val="4725"/>
          <w:jc w:val="center"/>
        </w:trPr>
        <w:tc>
          <w:tcPr>
            <w:tcW w:w="16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仪器管理员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1.负责分析、分选型流式细胞仪、细胞测序等设备的管理、日常维护、手册撰写、送样检测、学生培训等；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2.对仪器的正常工作状态、测试原理、检测关键部件等熟悉，能够解决日常测试过程中遇到的多数技术相关问题；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3.与实验室交流积极建设测试新方法；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4.其他临时工作。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硕士以上学历</w:t>
            </w:r>
          </w:p>
          <w:p w:rsidR="00D75951" w:rsidRPr="00D75951" w:rsidRDefault="00D75951" w:rsidP="00D75951">
            <w:pPr>
              <w:adjustRightInd/>
              <w:snapToGrid/>
              <w:spacing w:after="0" w:line="276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D75951">
              <w:rPr>
                <w:rFonts w:ascii="仿宋" w:eastAsia="仿宋" w:hAnsi="仿宋" w:cs="宋体" w:hint="eastAsia"/>
                <w:sz w:val="24"/>
                <w:szCs w:val="24"/>
              </w:rPr>
              <w:t>有流式经验优先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75951"/>
    <w:rsid w:val="00323B43"/>
    <w:rsid w:val="003D37D8"/>
    <w:rsid w:val="004358AB"/>
    <w:rsid w:val="0064020C"/>
    <w:rsid w:val="00761D06"/>
    <w:rsid w:val="008811B0"/>
    <w:rsid w:val="008B7726"/>
    <w:rsid w:val="00CF7209"/>
    <w:rsid w:val="00D7595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759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2020-07-09T06:03:00Z</dcterms:created>
  <dcterms:modified xsi:type="dcterms:W3CDTF">2020-07-09T06:03:00Z</dcterms:modified>
</cp:coreProperties>
</file>