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color w:val="333333"/>
          <w:spacing w:val="8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fill="FFFFFF"/>
        </w:rPr>
        <w:t>高新区高校毕业生招聘计划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pacing w:val="8"/>
          <w:sz w:val="44"/>
          <w:szCs w:val="44"/>
          <w:shd w:val="clear" w:fill="FFFFFF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896"/>
        <w:gridCol w:w="1049"/>
        <w:gridCol w:w="880"/>
        <w:gridCol w:w="3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32"/>
                <w:szCs w:val="32"/>
              </w:rPr>
              <w:t>用人单位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32"/>
                <w:szCs w:val="32"/>
              </w:rPr>
              <w:t>所需专业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32"/>
                <w:szCs w:val="32"/>
              </w:rPr>
              <w:t>需求数量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8"/>
                <w:sz w:val="32"/>
                <w:szCs w:val="32"/>
              </w:rPr>
              <w:t>招募岗位要求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马洪卫生院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护理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大专及以上学历，取得执业护师资格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城东社区卫生服务中心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护理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应届本科及以上学历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城东社区卫生服务中心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药剂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应届大专及以上学历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水西镇中心卫生院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影像医师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本科及以上学历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水西镇中心卫生院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临床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本科及以上学历，取得执业医师资格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E1677"/>
    <w:rsid w:val="1F1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2020-07-18T04:51:00Z</dcterms:created>
  <dc:creator>ぺ灬cc果冻ル</dc:creator>
  <cp:lastModifiedBy>ぺ灬cc果冻ル</cp:lastModifiedBy>
  <dcterms:modified xsi:type="dcterms:W3CDTF">2020-07-18T04:52:13Z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