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after="156" w:afterLines="50"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招聘单位基本情况</w:t>
      </w:r>
    </w:p>
    <w:tbl>
      <w:tblPr>
        <w:tblStyle w:val="3"/>
        <w:tblW w:w="1413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"/>
        <w:gridCol w:w="1742"/>
        <w:gridCol w:w="2340"/>
        <w:gridCol w:w="998"/>
        <w:gridCol w:w="2880"/>
        <w:gridCol w:w="4860"/>
        <w:gridCol w:w="9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主管部门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招聘单位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经费形式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单位地址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主要职能简介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1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广元市利州区大石镇卫生院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广元市利州区大石镇场镇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承担辖区居民的基本医疗、基本公共卫生、健康管理、计划生育等工作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2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广元市利州区盘龙镇卫生院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广元市利州区盘龙镇场镇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承担辖区居民的基本医疗、基本公共卫生、健康管理、计划生育等工作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3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广元市利州区白朝乡卫生院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广元市利州区白朝乡场镇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承担辖区居民的基本医疗、基本公共卫生、健康管理、计划生育等工作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4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广元书利州区金洞乡卫生院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广元市利州区金洞乡场镇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承担辖区居民的基本医疗、基本公共卫生、健康管理、计划生育等工作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5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广元市利州区荣山镇卫生院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广元市利州区荣山镇场镇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承担辖区居民的基本医疗、基本公共卫生、健康管理、计划生育等工作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6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广元市利州区东坝社区卫生服务中心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广元市利州区东坝利源街87号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以健康档案为中心，为社区居民提供预防保健，健康教育、计生指导、康复等基本医疗服务。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7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广元市利州区河西社区卫生服务中心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广元市利州区西路二段52号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以健康档案为中心，为社区居民提供预防保健，健康教育、计生指导、康复等基本医疗服务。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8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广元市利州区雪峰社区卫生服务中心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广元市利州区雪峰路192号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以健康档案为中心，为社区居民提供预防保健，健康教育、计生指导、康复等基本医疗服务。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9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广元市利州区第一人民医院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差额拔款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广元市经开区利州西路二段92号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该院是集医疗、康复、教学、科研、预防为一体的具备三级乙等水平的综合医院，承担着利州区人民群众的基本医疗任务。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10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广元市利州区卫生健康局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  <w:lang w:val="en-US" w:eastAsia="zh-CN"/>
              </w:rPr>
              <w:t>广元市</w:t>
            </w:r>
            <w:r>
              <w:rPr>
                <w:rFonts w:hint="eastAsia" w:ascii="仿宋_GB2312" w:eastAsia="仿宋_GB2312"/>
                <w:spacing w:val="-12"/>
                <w:szCs w:val="21"/>
              </w:rPr>
              <w:t>利州区疾病预防控制中心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广元市利州区东坝街办文化路222号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疾病预防与控制、突发公共卫生事件应急处置、疫情及健康相关因素信息管理、健康危害因素监测与干预、实验室检测检验与评价、健康教育与健康促进、技术管理与应用研究指导等。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11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中共广元市利州区委宣传部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广元市利州区融媒体中心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广元市利州区万源街道办事处翠云路136号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围绕区委、区政府中心工作组织实施舆论宣传报道，为全区经济、文化、社会、生态文明和党的建设提供精神动力和舆论支持。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>12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pacing w:val="-12"/>
                <w:sz w:val="24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广元市利州区教育局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广元市</w:t>
            </w:r>
            <w:r>
              <w:rPr>
                <w:rFonts w:hint="eastAsia" w:ascii="仿宋_GB2312" w:eastAsia="仿宋_GB2312"/>
              </w:rPr>
              <w:t>利州区教师管理中心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全额财政拨款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广元市利州区教育局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负责全区中小学教师管理的日常事务，从事中小学教育教学工作。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4"/>
                <w:szCs w:val="21"/>
              </w:rPr>
            </w:pPr>
          </w:p>
        </w:tc>
      </w:tr>
    </w:tbl>
    <w:p>
      <w:pPr>
        <w:spacing w:line="530" w:lineRule="exact"/>
        <w:rPr>
          <w:rFonts w:hint="eastAsia" w:ascii="黑体" w:eastAsia="黑体"/>
          <w:sz w:val="32"/>
          <w:szCs w:val="32"/>
        </w:rPr>
      </w:pPr>
    </w:p>
    <w:p>
      <w:pPr>
        <w:spacing w:line="530" w:lineRule="exact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2020-07-16T09:38:38Z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