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pacing w:line="578" w:lineRule="exact"/>
        <w:ind w:firstLine="0"/>
        <w:jc w:val="left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3</w:t>
      </w:r>
    </w:p>
    <w:p>
      <w:pPr>
        <w:pStyle w:val="3"/>
        <w:tabs>
          <w:tab w:val="left" w:pos="0"/>
        </w:tabs>
        <w:spacing w:line="578" w:lineRule="exact"/>
        <w:ind w:firstLine="0"/>
        <w:jc w:val="left"/>
        <w:rPr>
          <w:color w:val="000000"/>
          <w:sz w:val="32"/>
        </w:rPr>
      </w:pPr>
      <w:r>
        <w:rPr>
          <w:color w:val="000000"/>
          <w:sz w:val="32"/>
        </w:rPr>
        <w:tab/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健康情况申报表</w:t>
      </w:r>
    </w:p>
    <w:p>
      <w:pPr>
        <w:spacing w:line="578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填报日期：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010"/>
        <w:gridCol w:w="1485"/>
        <w:gridCol w:w="368"/>
        <w:gridCol w:w="12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78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街道（乡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村（居）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（巷）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32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2020年7月20日以来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本人有无：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发热、咳嗽、乏力等症状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湖北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武汉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境外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（含港、澳、台）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本人或家庭成员接触新冠肺炎确诊病例、核酸检测阳性患者及其密切接触者。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）</w:t>
            </w:r>
          </w:p>
          <w:p>
            <w:pPr>
              <w:spacing w:line="300" w:lineRule="exact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</w:tc>
        <w:tc>
          <w:tcPr>
            <w:tcW w:w="2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条情况请简单描述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46" w:type="dxa"/>
            <w:gridSpan w:val="6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条情况的是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有14天内合法的核酸阴性检测报告，如无，是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开展核酸检测，结果阳性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阴性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946" w:type="dxa"/>
            <w:gridSpan w:val="6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条情况的是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隔离14天，是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在我省开展核酸检测，核酸结果阳性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阴性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46" w:type="dxa"/>
            <w:gridSpan w:val="6"/>
            <w:vAlign w:val="top"/>
          </w:tcPr>
          <w:p>
            <w:pPr>
              <w:tabs>
                <w:tab w:val="left" w:pos="1805"/>
              </w:tabs>
              <w:spacing w:line="4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贵州健康扫码颜色：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绿色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橙色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红色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946" w:type="dxa"/>
            <w:gridSpan w:val="6"/>
            <w:vAlign w:val="top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期间戴口罩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以上内容属实如隐瞒、虚报、谎报、本人承担一切法律责任和相应后果。</w:t>
            </w:r>
          </w:p>
          <w:p>
            <w:pPr>
              <w:tabs>
                <w:tab w:val="left" w:pos="1805"/>
              </w:tabs>
              <w:spacing w:line="10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人（签名）：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16CF7"/>
    <w:rsid w:val="0F831894"/>
    <w:rsid w:val="0FD8782D"/>
    <w:rsid w:val="10620DA7"/>
    <w:rsid w:val="1AC63CFB"/>
    <w:rsid w:val="31D5171C"/>
    <w:rsid w:val="5CEF3C75"/>
    <w:rsid w:val="710D085D"/>
    <w:rsid w:val="77F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540"/>
      </w:tabs>
      <w:ind w:firstLine="560"/>
    </w:pPr>
    <w:rPr>
      <w:rFonts w:ascii="仿宋_GB2312" w:hAnsi="宋体" w:eastAsia="仿宋_GB2312" w:cs="宋体"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2020-05-09T07:02:00Z</dcterms:created>
  <dc:creator>郭燚</dc:creator>
  <cp:lastModifiedBy>魏加雯</cp:lastModifiedBy>
  <cp:lastPrinted>2020-06-11T00:34:00Z</cp:lastPrinted>
  <dcterms:modified xsi:type="dcterms:W3CDTF">2020-07-17T02:37:56Z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