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附件2</w:t>
      </w:r>
    </w:p>
    <w:tbl>
      <w:tblPr>
        <w:tblStyle w:val="3"/>
        <w:tblpPr w:leftFromText="180" w:rightFromText="180" w:vertAnchor="text" w:horzAnchor="page" w:tblpX="598" w:tblpY="596"/>
        <w:tblOverlap w:val="never"/>
        <w:tblW w:w="1550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6"/>
        <w:gridCol w:w="1890"/>
        <w:gridCol w:w="1384"/>
        <w:gridCol w:w="9350"/>
        <w:gridCol w:w="17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1550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</w:rPr>
              <w:t>淄博市齐泰物业发展有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Cs/>
                <w:kern w:val="0"/>
              </w:rPr>
              <w:t>限公司2020年度招聘计划表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序号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计划人数</w:t>
            </w:r>
          </w:p>
        </w:tc>
        <w:tc>
          <w:tcPr>
            <w:tcW w:w="9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专业资格条件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园林绿化技术岗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218" w:leftChars="68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1.具备全日制本科及以上学历，园林绿化、环境设计、农学类专业优先考虑。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2.具有相关工作经验者优先考虑。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3.年龄30周岁以下。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项目现场岗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218" w:leftChars="68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1.具备专科及以上学历。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2.有较强的业务能力和社交能力，吃苦耐劳、工作敬业，能适应长期一线工作。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3.年龄35周岁以下。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B56D11"/>
    <w:rsid w:val="5A3F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2020-07-20T03:23:35Z</dcterms:created>
  <dc:creator>lenovo</dc:creator>
  <cp:lastModifiedBy>lenovo</cp:lastModifiedBy>
  <dcterms:modified xsi:type="dcterms:W3CDTF">2020-07-20T03:23:57Z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