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华蓥市发展投资</w:t>
      </w:r>
      <w:r>
        <w:rPr>
          <w:rFonts w:hint="eastAsia" w:ascii="仿宋_GB2312" w:hAnsi="仿宋_GB2312" w:eastAsia="仿宋_GB2312" w:cs="仿宋_GB2312"/>
          <w:b/>
          <w:bCs/>
          <w:sz w:val="32"/>
          <w:szCs w:val="32"/>
          <w:lang w:eastAsia="zh-CN"/>
        </w:rPr>
        <w:t>集团</w:t>
      </w:r>
      <w:r>
        <w:rPr>
          <w:rFonts w:hint="eastAsia" w:ascii="仿宋_GB2312" w:hAnsi="仿宋_GB2312" w:eastAsia="仿宋_GB2312" w:cs="仿宋_GB2312"/>
          <w:b/>
          <w:bCs/>
          <w:sz w:val="32"/>
          <w:szCs w:val="32"/>
        </w:rPr>
        <w:t>有限公司招聘工作人员报名登记表</w:t>
      </w:r>
    </w:p>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lef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报考职位：</w:t>
      </w:r>
    </w:p>
    <w:tbl>
      <w:tblPr>
        <w:tblStyle w:val="4"/>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875"/>
        <w:gridCol w:w="660"/>
        <w:gridCol w:w="2117"/>
        <w:gridCol w:w="121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875"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660"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21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1218"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420" w:type="dxa"/>
            <w:vMerge w:val="restart"/>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535" w:type="dxa"/>
            <w:gridSpan w:val="2"/>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21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218"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420" w:type="dxa"/>
            <w:vMerge w:val="continue"/>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应急号码</w:t>
            </w:r>
          </w:p>
        </w:tc>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535" w:type="dxa"/>
            <w:gridSpan w:val="2"/>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家庭住址</w:t>
            </w:r>
          </w:p>
        </w:tc>
        <w:tc>
          <w:tcPr>
            <w:tcW w:w="21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218"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420" w:type="dxa"/>
            <w:vMerge w:val="continue"/>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Email</w:t>
            </w:r>
          </w:p>
        </w:tc>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535" w:type="dxa"/>
            <w:gridSpan w:val="2"/>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户籍</w:t>
            </w:r>
          </w:p>
        </w:tc>
        <w:tc>
          <w:tcPr>
            <w:tcW w:w="3335" w:type="dxa"/>
            <w:gridSpan w:val="2"/>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420" w:type="dxa"/>
            <w:vMerge w:val="continue"/>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535" w:type="dxa"/>
            <w:gridSpan w:val="2"/>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专业</w:t>
            </w:r>
          </w:p>
        </w:tc>
        <w:tc>
          <w:tcPr>
            <w:tcW w:w="21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218"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毕业院校</w:t>
            </w:r>
          </w:p>
        </w:tc>
        <w:tc>
          <w:tcPr>
            <w:tcW w:w="1420"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毕业时间</w:t>
            </w:r>
          </w:p>
        </w:tc>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535" w:type="dxa"/>
            <w:gridSpan w:val="2"/>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专业工作年限</w:t>
            </w:r>
          </w:p>
        </w:tc>
        <w:tc>
          <w:tcPr>
            <w:tcW w:w="21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c>
          <w:tcPr>
            <w:tcW w:w="1218"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资格证书</w:t>
            </w:r>
          </w:p>
        </w:tc>
        <w:tc>
          <w:tcPr>
            <w:tcW w:w="1420"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1217" w:type="dxa"/>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jc w:val="center"/>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个人简历</w:t>
            </w:r>
          </w:p>
        </w:tc>
        <w:tc>
          <w:tcPr>
            <w:tcW w:w="7507" w:type="dxa"/>
            <w:gridSpan w:val="6"/>
            <w:vAlign w:val="center"/>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textAlignment w:val="auto"/>
              <w:rPr>
                <w:rFonts w:ascii="仿宋_GB2312" w:hAnsi="仿宋_GB2312" w:eastAsia="仿宋_GB2312" w:cs="仿宋_GB2312"/>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8724" w:type="dxa"/>
            <w:gridSpan w:val="7"/>
          </w:tcPr>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本人申明：提供的所有资料和报名表填写的内容真实完整。如有不实，本人愿意承担一切法律责任。</w:t>
            </w:r>
          </w:p>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本人承诺：一旦被录用，本人因离职与原单位产生的任何劳动纠纷均与华蓥市发展投资有限公司无关。</w:t>
            </w:r>
          </w:p>
          <w:p>
            <w:pPr>
              <w:keepNext w:val="0"/>
              <w:keepLines w:val="0"/>
              <w:pageBreakBefore w:val="0"/>
              <w:widowControl w:val="0"/>
              <w:kinsoku/>
              <w:wordWrap/>
              <w:overflowPunct/>
              <w:topLinePunct w:val="0"/>
              <w:autoSpaceDE/>
              <w:autoSpaceDN/>
              <w:bidi w:val="0"/>
              <w:adjustRightInd/>
              <w:spacing w:beforeAutospacing="0" w:line="590" w:lineRule="exact"/>
              <w:ind w:left="0" w:leftChars="0" w:right="0" w:rightChars="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申请人(签名）：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D4A6C"/>
    <w:rsid w:val="1B5F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rPr>
      <w:sz w:val="24"/>
      <w:szCs w:val="24"/>
    </w:rPr>
  </w:style>
  <w:style w:type="table" w:styleId="4">
    <w:name w:val="Table Grid"/>
    <w:basedOn w:val="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2019-12-03T08:03:00Z</dcterms:created>
  <dc:creator>Administrator</dc:creator>
  <cp:lastModifiedBy>王小猫的信仰</cp:lastModifiedBy>
  <dcterms:modified xsi:type="dcterms:W3CDTF">2020-02-23T07:56:41Z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