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88" w:beforeAutospacing="0" w:after="458" w:afterAutospacing="0" w:line="26" w:lineRule="atLeast"/>
        <w:ind w:left="360" w:right="360" w:firstLine="420"/>
        <w:jc w:val="both"/>
      </w:pPr>
      <w:r>
        <w:rPr>
          <w:rStyle w:val="6"/>
          <w:rFonts w:ascii="微软雅黑" w:hAnsi="微软雅黑" w:eastAsia="微软雅黑" w:cs="微软雅黑"/>
          <w:b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招聘岗位条件</w:t>
      </w:r>
    </w:p>
    <w:tbl>
      <w:tblPr>
        <w:tblW w:w="7188" w:type="dxa"/>
        <w:tblInd w:w="36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889"/>
        <w:gridCol w:w="902"/>
        <w:gridCol w:w="3654"/>
        <w:gridCol w:w="878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888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岗位性质</w:t>
            </w:r>
          </w:p>
        </w:tc>
        <w:tc>
          <w:tcPr>
            <w:tcW w:w="90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数量(人)</w:t>
            </w:r>
          </w:p>
        </w:tc>
        <w:tc>
          <w:tcPr>
            <w:tcW w:w="3648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岗位要求</w:t>
            </w:r>
          </w:p>
        </w:tc>
        <w:tc>
          <w:tcPr>
            <w:tcW w:w="87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考试专业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86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业务岗1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管理人员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医学类专业（10）；研究生学历、硕士及以上学位；</w:t>
            </w: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t>年龄30周岁及以下（1989年7月1日以后出生）。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公共基础知识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6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业务岗2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管理人员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医学类专业（10）；大学本科学历、学士学位；</w:t>
            </w: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t>年龄25周岁及以下（1994年7月1日以后出生）；</w:t>
            </w: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限应届毕业生。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公共基础知识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86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财务岗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管理人员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64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会计学专业（120203K）；大学本科学历、学士学位；</w:t>
            </w: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  <w:shd w:val="clear" w:fill="FFFFFF"/>
              </w:rPr>
              <w:t>年龄25周岁及以下（1994年7月1日以后出生）；具有1年及以上工作经历。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公共基础知识</w:t>
            </w:r>
          </w:p>
        </w:tc>
      </w:tr>
    </w:tbl>
    <w:p>
      <w:bookmarkStart w:id="0" w:name="_GoBack"/>
      <w:bookmarkEnd w:id="0"/>
    </w:p>
    <w:sectPr>
      <w:pgSz w:w="11906" w:h="16838"/>
      <w:pgMar w:top="1588" w:right="1588" w:bottom="1588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D58F3"/>
    <w:rsid w:val="4568029F"/>
    <w:rsid w:val="763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after"/>
    <w:basedOn w:val="4"/>
    <w:uiPriority w:val="0"/>
  </w:style>
  <w:style w:type="character" w:customStyle="1" w:styleId="9">
    <w:name w:val="after1"/>
    <w:basedOn w:val="4"/>
    <w:uiPriority w:val="0"/>
  </w:style>
  <w:style w:type="character" w:customStyle="1" w:styleId="10">
    <w:name w:val="nav_news_zwgk_zzjgicon"/>
    <w:basedOn w:val="4"/>
    <w:uiPriority w:val="0"/>
    <w:rPr>
      <w:color w:val="0D64B4"/>
      <w:sz w:val="33"/>
      <w:szCs w:val="33"/>
      <w:bdr w:val="single" w:color="C1E1FF" w:sz="4" w:space="0"/>
      <w:shd w:val="clear" w:fill="E8F7FF"/>
    </w:rPr>
  </w:style>
  <w:style w:type="character" w:customStyle="1" w:styleId="11">
    <w:name w:val="before"/>
    <w:basedOn w:val="4"/>
    <w:uiPriority w:val="0"/>
    <w:rPr>
      <w:rFonts w:hint="default" w:ascii="iconfont" w:hAnsi="iconfont" w:eastAsia="iconfont" w:cs="iconfont"/>
      <w:color w:val="292929"/>
      <w:sz w:val="24"/>
      <w:szCs w:val="24"/>
    </w:rPr>
  </w:style>
  <w:style w:type="character" w:customStyle="1" w:styleId="12">
    <w:name w:val="hover30"/>
    <w:basedOn w:val="4"/>
    <w:uiPriority w:val="0"/>
    <w:rPr>
      <w:color w:val="66B1FF"/>
    </w:rPr>
  </w:style>
  <w:style w:type="character" w:customStyle="1" w:styleId="13">
    <w:name w:val="current"/>
    <w:basedOn w:val="4"/>
    <w:uiPriority w:val="0"/>
    <w:rPr>
      <w:color w:val="FFFFFF"/>
      <w:shd w:val="clear" w:fill="409EFF"/>
    </w:rPr>
  </w:style>
  <w:style w:type="character" w:customStyle="1" w:styleId="14">
    <w:name w:val="on"/>
    <w:basedOn w:val="4"/>
    <w:uiPriority w:val="0"/>
  </w:style>
  <w:style w:type="character" w:customStyle="1" w:styleId="15">
    <w:name w:val="slidedonw"/>
    <w:basedOn w:val="4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2020-07-29T07:35:00Z</dcterms:created>
  <dc:creator>雪儿</dc:creator>
  <cp:lastModifiedBy>Administrator</cp:lastModifiedBy>
  <dcterms:modified xsi:type="dcterms:W3CDTF">2020-07-29T08:43:38Z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