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880" w:firstLineChars="900"/>
        <w:jc w:val="left"/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广西壮族自治区党风廉政教育中心2020年公开招聘工作人员职位表</w:t>
      </w:r>
    </w:p>
    <w:tbl>
      <w:tblPr>
        <w:tblStyle w:val="2"/>
        <w:tblW w:w="14997" w:type="dxa"/>
        <w:tblInd w:w="-63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6"/>
        <w:gridCol w:w="618"/>
        <w:gridCol w:w="578"/>
        <w:gridCol w:w="495"/>
        <w:gridCol w:w="1830"/>
        <w:gridCol w:w="885"/>
        <w:gridCol w:w="585"/>
        <w:gridCol w:w="540"/>
        <w:gridCol w:w="1793"/>
        <w:gridCol w:w="1423"/>
        <w:gridCol w:w="3189"/>
        <w:gridCol w:w="190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招考人数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工作年限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其他资格条件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新闻采访部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3人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记者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全日制大学本科及以上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周岁以下（1985年1月1日以后出生）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2年以上工作经历，或从事新闻工作1年以上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热爱新闻宣传工作，有较强的写作能力；在新闻媒体发表过作品。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报名时需提供发表过的新闻作品。特别优秀者可适当放宽年龄限制。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1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图书资料编辑部2人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编辑（一）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汉语言文学、新闻传播学类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全日制大学本科及以上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不限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30周岁以下（1990年1月1日以后出生）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不限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有较强的策划、写作、编辑能力。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11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编辑（二）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汉语言文学、新闻传播学类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全日制大学本科及以上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不限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周岁以下（1990年1月1日以后出生）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不限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有较强的策划、写作、编辑能力。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因队伍结构调整需要，适合男性。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7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电教视频摄制部2人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电视新闻专题编辑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（一）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汉语言文学、新闻学、广播电视新闻学、广播电视学、法学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全日制大学本科及以上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不限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周岁以下（1985年1月1日以后出生）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具有新闻采编、电视专题选题策划、报道组织、稿件写作及视频编辑等能力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</w:trPr>
        <w:tc>
          <w:tcPr>
            <w:tcW w:w="11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融媒体传播部4人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编辑（一）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D1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汉语言文学、新闻学、网络与新媒体类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全日制大学本科以上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35周岁以下（1985年1月1日以后出生）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有2年以上相关工作经历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有较强的新闻策划、写作、编辑能力。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1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编辑（二）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D2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汉语言文学、新闻学、网络与新媒体类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全日制大学本科以上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不限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30周岁以下（1990年1月1日以后出生）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318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有较强的新闻策划、写作、编辑能力。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11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美术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编辑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D3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计算机类、设计学类、美术类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全日制大学本科以上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不限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周岁以下（1990年1月1日以后出生）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不限</w:t>
            </w:r>
          </w:p>
        </w:tc>
        <w:tc>
          <w:tcPr>
            <w:tcW w:w="3189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有良好的美术功底和审美能力，熟悉PS/DW/AI/CDR/AE/FLASH/ID 等设计类相关软件，能熟练使用软件进行网页设计或视觉、动画设计。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报名时需提供相关设计作品。特别优秀者可适当放宽年龄、学历限制。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综合人事管理部1人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编辑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630" w:firstLineChars="30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全日制大学本科及以上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周岁以下（1990年1月1日以后出生）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不限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有较强的统筹协调能力和写作能力力。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/>
    <w:sectPr>
      <w:pgSz w:w="16838" w:h="11906" w:orient="landscape"/>
      <w:pgMar w:top="567" w:right="850" w:bottom="283" w:left="102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7F6974"/>
    <w:rsid w:val="04063A12"/>
    <w:rsid w:val="053B360F"/>
    <w:rsid w:val="060406F8"/>
    <w:rsid w:val="067818A6"/>
    <w:rsid w:val="080B48F4"/>
    <w:rsid w:val="0E3B185C"/>
    <w:rsid w:val="11A213AF"/>
    <w:rsid w:val="157474B8"/>
    <w:rsid w:val="19600434"/>
    <w:rsid w:val="1B6776F4"/>
    <w:rsid w:val="1C673AC5"/>
    <w:rsid w:val="1FC77D45"/>
    <w:rsid w:val="269705C2"/>
    <w:rsid w:val="27934274"/>
    <w:rsid w:val="293870C5"/>
    <w:rsid w:val="299947CE"/>
    <w:rsid w:val="2AFE3689"/>
    <w:rsid w:val="30B21FD4"/>
    <w:rsid w:val="324C168A"/>
    <w:rsid w:val="35995835"/>
    <w:rsid w:val="457F6974"/>
    <w:rsid w:val="480B15ED"/>
    <w:rsid w:val="499527FA"/>
    <w:rsid w:val="4A3F1975"/>
    <w:rsid w:val="4EBC5CAC"/>
    <w:rsid w:val="53DD3A87"/>
    <w:rsid w:val="5AA2049F"/>
    <w:rsid w:val="5BEC5610"/>
    <w:rsid w:val="64725BCF"/>
    <w:rsid w:val="64AA46C6"/>
    <w:rsid w:val="684D31FA"/>
    <w:rsid w:val="6D744ADB"/>
    <w:rsid w:val="6F480692"/>
    <w:rsid w:val="732172C3"/>
    <w:rsid w:val="79AF0A5D"/>
    <w:rsid w:val="7A05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2020-04-24T02:58:00Z</dcterms:created>
  <dc:creator>雁门徵</dc:creator>
  <cp:lastModifiedBy>ぺ灬cc果冻ル</cp:lastModifiedBy>
  <cp:lastPrinted>2020-07-13T02:16:00Z</cp:lastPrinted>
  <dcterms:modified xsi:type="dcterms:W3CDTF">2020-07-30T07:50:44Z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