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D" w:rsidRPr="0002127D" w:rsidRDefault="0002127D" w:rsidP="0002127D">
      <w:pPr>
        <w:adjustRightInd/>
        <w:snapToGrid/>
        <w:spacing w:after="0" w:line="4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02127D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02127D" w:rsidRPr="0002127D" w:rsidRDefault="0002127D" w:rsidP="0002127D">
      <w:pPr>
        <w:adjustRightInd/>
        <w:snapToGrid/>
        <w:spacing w:after="0" w:line="48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2020年磐安县机关事业单位编外人员</w:t>
      </w:r>
    </w:p>
    <w:p w:rsidR="0002127D" w:rsidRPr="0002127D" w:rsidRDefault="0002127D" w:rsidP="0002127D">
      <w:pPr>
        <w:adjustRightInd/>
        <w:snapToGrid/>
        <w:spacing w:after="0" w:line="48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公开招用资格审查办法</w:t>
      </w:r>
    </w:p>
    <w:p w:rsidR="0002127D" w:rsidRPr="0002127D" w:rsidRDefault="0002127D" w:rsidP="0002127D">
      <w:pPr>
        <w:adjustRightInd/>
        <w:snapToGrid/>
        <w:spacing w:after="0" w:line="44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 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2020年磐安县机关事业单位编外人员公开招用资格审查按以下办法掌握：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黑体" w:eastAsia="黑体" w:hAnsi="黑体" w:cs="宋体" w:hint="eastAsia"/>
          <w:color w:val="000000"/>
          <w:sz w:val="32"/>
          <w:szCs w:val="32"/>
        </w:rPr>
        <w:t>一、户籍要求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1.</w:t>
      </w: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户籍要求为“磐安”包括：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（1）本人户口在磐安（以2020年8月3日的户口所在地为准）；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（2）本人出生地在磐安（以户口簿、出生证或出生地政府出具的佐证材料为依据）；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（3）本人或父母或夫（妻）一方在磐安有长居地的（以户口簿、结婚证、房产证、居住地政府出具的佐证材料为依据）；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（4）父母或夫（妻）一方户口在磐安或是磐安机关事业单位正式在编在职工作人员的（以户口簿、结婚证、工作单位佐证材料为依据）；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（5）2020年8月3日前在磐安企事业单位工作并签订劳动合同3年以上的（须经劳动合同备案部门备案，并以劳动合同和养老金缴纳时间一致为准）；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（6）生源地为磐安的人员（生源地是指经高考、被高校录取时户口所在地）。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属（2）-（6）种情形的，在报名时，需提供相关材料。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2.</w:t>
      </w: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取得研究生学历并具有硕士以上学位的人员户籍不限。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27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黑体" w:eastAsia="黑体" w:hAnsi="黑体" w:cs="宋体" w:hint="eastAsia"/>
          <w:color w:val="000000"/>
          <w:sz w:val="32"/>
          <w:szCs w:val="32"/>
        </w:rPr>
        <w:t>二、年龄要求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27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以第二代身份证上的出生时间为依据，年龄18周岁至35周岁（1985年8月3日至2002年8月3日期间出生），个别职位最高放宽至50周岁。</w:t>
      </w:r>
    </w:p>
    <w:p w:rsidR="0002127D" w:rsidRPr="0002127D" w:rsidRDefault="0002127D" w:rsidP="0002127D">
      <w:pPr>
        <w:adjustRightInd/>
        <w:snapToGrid/>
        <w:spacing w:after="0" w:line="440" w:lineRule="atLeast"/>
        <w:ind w:firstLine="627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127D">
        <w:rPr>
          <w:rFonts w:ascii="仿宋_GB2312" w:eastAsia="仿宋_GB2312" w:hAnsi="宋体" w:cs="宋体" w:hint="eastAsia"/>
          <w:color w:val="000000"/>
          <w:sz w:val="32"/>
          <w:szCs w:val="32"/>
        </w:rPr>
        <w:t>本办法由县人力社保部门会同各招用单位负责解释，未尽事宜，另行研究确定。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2127D"/>
    <w:rsid w:val="0002127D"/>
    <w:rsid w:val="00174E66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2020-08-01T09:37:00Z</dcterms:created>
  <dcterms:modified xsi:type="dcterms:W3CDTF">2020-08-01T09:37:00Z</dcterms:modified>
</cp:coreProperties>
</file>