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78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2020年公开招聘工作人员职位表</w:t>
      </w:r>
      <w:bookmarkStart w:id="0" w:name="_GoBack"/>
      <w:bookmarkEnd w:id="0"/>
    </w:p>
    <w:p>
      <w:pPr>
        <w:pStyle w:val="2"/>
        <w:spacing w:before="0" w:after="0" w:line="200" w:lineRule="exact"/>
        <w:rPr>
          <w:rFonts w:ascii="Times New Roman" w:hAnsi="Times New Roman" w:cs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32"/>
        <w:gridCol w:w="877"/>
        <w:gridCol w:w="1336"/>
        <w:gridCol w:w="1627"/>
        <w:gridCol w:w="1107"/>
        <w:gridCol w:w="5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18"/>
              </w:rPr>
              <w:t>招聘单位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18"/>
              </w:rPr>
              <w:t>岗位名称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18"/>
              </w:rPr>
              <w:t xml:space="preserve">招聘 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18"/>
              </w:rPr>
              <w:t>人数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18"/>
              </w:rPr>
              <w:t>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18"/>
              </w:rPr>
              <w:t>专业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18"/>
              </w:rPr>
              <w:t>年龄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知识及技能条件要求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达州达发实业有限公司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项目经理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大学本科及以上学历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工民建或土木工程相关专业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40周岁及以下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5年房地产开发管理经验，熟悉房地产报建手续办理等工作流程，有较强的专业技能、管理能力、协调能力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中级及以上专业技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土建工程师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大专以上学历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工民建或相关专业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40周岁及以下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具有5年及以上建筑施工管理经验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中级及以上专业技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水电安装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工程师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大专以上学历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水电相关专业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40周岁及以下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具有5年及以上水电安装工程施工管理经验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中级及以上专业技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园林景观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设计专员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大专及以上学历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景观、园林等相关专业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35周岁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以下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熟悉环境设计、景观配套设计、绿化等工作，具有相关工作经验者优先。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达州达发实业有限公司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财务行政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大专及以上学历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财会类专业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35周岁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以下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能熟练使用各种办公软件，熟悉税务、财务政策及相关法律法规，具有相关工作经验者优先。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统计分析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大专及以上学历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计算机应用、统计等相关专业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35周岁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以下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能熟练运用各类计量软件、统计分析软件进行数据分析处理，具有较强的统计分析能力、市场销售经验丰富者优先。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文秘岗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大专及以上学历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汉语言文学专业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35周岁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以下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3年以上工作经历，文字功底扎实，综合素质高，具有机关或国有企业办公室工作经验者优先，在相关期刊、杂志发表过作品优先。</w:t>
            </w:r>
          </w:p>
        </w:tc>
      </w:tr>
    </w:tbl>
    <w:p>
      <w:pPr>
        <w:pStyle w:val="2"/>
        <w:rPr>
          <w:rFonts w:ascii="Times New Roman" w:hAnsi="Times New Roman" w:cs="Times New Roma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002A"/>
    <w:rsid w:val="485448E0"/>
    <w:rsid w:val="699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0"/>
    <w:pPr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样式2"/>
    <w:basedOn w:val="3"/>
    <w:uiPriority w:val="0"/>
    <w:rPr>
      <w:rFonts w:ascii="Calibri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2020-08-31T07:41:00Z</dcterms:created>
  <dc:creator>Michelle1408947388</dc:creator>
  <cp:lastModifiedBy>Michelle1408947388</cp:lastModifiedBy>
  <dcterms:modified xsi:type="dcterms:W3CDTF">2020-08-31T07:45:05Z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